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13D663" w14:textId="77777777" w:rsidR="00631B25" w:rsidRDefault="00211E2F" w:rsidP="00E93E94">
      <w:pPr>
        <w:tabs>
          <w:tab w:val="left" w:pos="3261"/>
        </w:tabs>
        <w:wordWrap/>
        <w:adjustRightInd w:val="0"/>
        <w:snapToGrid w:val="0"/>
        <w:spacing w:line="360" w:lineRule="auto"/>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Meeting #</w:t>
      </w:r>
      <w:r w:rsidR="00235E0B">
        <w:rPr>
          <w:rFonts w:ascii="Arial" w:hAnsi="Arial" w:cs="Arial" w:hint="eastAsia"/>
          <w:b/>
          <w:bCs/>
          <w:snapToGrid w:val="0"/>
          <w:sz w:val="24"/>
          <w:lang w:val="en-GB"/>
        </w:rPr>
        <w:t>9</w:t>
      </w:r>
      <w:r w:rsidR="00DB062E">
        <w:rPr>
          <w:rFonts w:ascii="Arial" w:hAnsi="Arial" w:cs="Arial"/>
          <w:b/>
          <w:bCs/>
          <w:snapToGrid w:val="0"/>
          <w:sz w:val="24"/>
          <w:lang w:val="en-GB"/>
        </w:rPr>
        <w:t>2</w:t>
      </w:r>
      <w:r w:rsidR="00D20F53">
        <w:rPr>
          <w:rFonts w:ascii="Arial" w:hAnsi="Arial" w:cs="Arial" w:hint="eastAsia"/>
          <w:b/>
          <w:bCs/>
          <w:snapToGrid w:val="0"/>
          <w:sz w:val="24"/>
          <w:lang w:val="en-GB"/>
        </w:rPr>
        <w:t xml:space="preserve">     </w:t>
      </w:r>
      <w:r w:rsidR="00CD76D9">
        <w:rPr>
          <w:rFonts w:ascii="Arial" w:hAnsi="Arial" w:cs="Arial" w:hint="eastAsia"/>
          <w:b/>
          <w:bCs/>
          <w:snapToGrid w:val="0"/>
          <w:sz w:val="24"/>
          <w:lang w:val="en-GB"/>
        </w:rPr>
        <w:tab/>
      </w:r>
      <w:r w:rsidR="00CD76D9">
        <w:rPr>
          <w:rFonts w:ascii="Arial" w:hAnsi="Arial" w:cs="Arial" w:hint="eastAsia"/>
          <w:b/>
          <w:bCs/>
          <w:snapToGrid w:val="0"/>
          <w:sz w:val="24"/>
          <w:lang w:val="en-GB"/>
        </w:rPr>
        <w:tab/>
      </w:r>
      <w:r w:rsidR="00CD76D9">
        <w:rPr>
          <w:rFonts w:ascii="Arial" w:hAnsi="Arial" w:cs="Arial" w:hint="eastAsia"/>
          <w:b/>
          <w:bCs/>
          <w:snapToGrid w:val="0"/>
          <w:sz w:val="24"/>
          <w:lang w:val="en-GB"/>
        </w:rPr>
        <w:tab/>
      </w:r>
      <w:r w:rsidR="00CD76D9">
        <w:rPr>
          <w:rFonts w:ascii="Arial" w:hAnsi="Arial" w:cs="Arial"/>
          <w:b/>
          <w:bCs/>
          <w:snapToGrid w:val="0"/>
          <w:sz w:val="24"/>
          <w:lang w:val="en-GB"/>
        </w:rPr>
        <w:t xml:space="preserve">  </w:t>
      </w:r>
      <w:r w:rsidR="00CD76D9">
        <w:rPr>
          <w:rFonts w:ascii="Arial" w:hAnsi="Arial" w:cs="Arial" w:hint="eastAsia"/>
          <w:b/>
          <w:bCs/>
          <w:snapToGrid w:val="0"/>
          <w:sz w:val="24"/>
          <w:lang w:val="en-GB"/>
        </w:rPr>
        <w:t xml:space="preserve">     </w:t>
      </w:r>
      <w:r w:rsidR="00CD76D9">
        <w:rPr>
          <w:rFonts w:ascii="Arial" w:hAnsi="Arial" w:cs="Arial"/>
          <w:b/>
          <w:bCs/>
          <w:snapToGrid w:val="0"/>
          <w:sz w:val="24"/>
          <w:lang w:val="en-GB"/>
        </w:rPr>
        <w:t xml:space="preserve">    </w:t>
      </w:r>
      <w:r w:rsidR="00CD76D9">
        <w:rPr>
          <w:rFonts w:ascii="Arial" w:hAnsi="Arial" w:cs="Arial"/>
          <w:b/>
          <w:bCs/>
          <w:snapToGrid w:val="0"/>
          <w:sz w:val="24"/>
          <w:lang w:val="en-GB"/>
        </w:rPr>
        <w:tab/>
      </w:r>
      <w:r w:rsidR="00CD76D9">
        <w:rPr>
          <w:rFonts w:ascii="Arial" w:hAnsi="Arial" w:cs="Arial" w:hint="eastAsia"/>
          <w:b/>
          <w:bCs/>
          <w:snapToGrid w:val="0"/>
          <w:sz w:val="24"/>
          <w:lang w:val="en-GB"/>
        </w:rPr>
        <w:t xml:space="preserve">         </w:t>
      </w:r>
      <w:r w:rsidR="004F19A3">
        <w:rPr>
          <w:rFonts w:ascii="Arial" w:hAnsi="Arial" w:cs="Arial" w:hint="eastAsia"/>
          <w:b/>
          <w:bCs/>
          <w:snapToGrid w:val="0"/>
          <w:sz w:val="24"/>
          <w:lang w:val="en-GB"/>
        </w:rPr>
        <w:t xml:space="preserve">  </w:t>
      </w:r>
      <w:r w:rsidR="00CD76D9">
        <w:rPr>
          <w:rFonts w:ascii="Arial" w:hAnsi="Arial" w:cs="Arial" w:hint="eastAsia"/>
          <w:b/>
          <w:bCs/>
          <w:snapToGrid w:val="0"/>
          <w:sz w:val="24"/>
          <w:lang w:val="en-GB"/>
        </w:rPr>
        <w:t xml:space="preserve"> </w:t>
      </w:r>
      <w:r w:rsidR="00CF3F32" w:rsidRPr="00CF3F32">
        <w:rPr>
          <w:rFonts w:ascii="Arial" w:hAnsi="Arial" w:cs="Arial"/>
          <w:b/>
          <w:bCs/>
          <w:snapToGrid w:val="0"/>
          <w:sz w:val="24"/>
          <w:lang w:val="en-GB"/>
        </w:rPr>
        <w:t>R1-</w:t>
      </w:r>
      <w:r w:rsidR="001D2309" w:rsidRPr="001D2309">
        <w:rPr>
          <w:rFonts w:ascii="Arial" w:hAnsi="Arial" w:cs="Arial"/>
          <w:b/>
          <w:bCs/>
          <w:snapToGrid w:val="0"/>
          <w:sz w:val="24"/>
          <w:lang w:val="en-GB"/>
        </w:rPr>
        <w:t>1</w:t>
      </w:r>
      <w:r w:rsidR="00F51388">
        <w:rPr>
          <w:rFonts w:ascii="Arial" w:hAnsi="Arial" w:cs="Arial"/>
          <w:b/>
          <w:bCs/>
          <w:snapToGrid w:val="0"/>
          <w:sz w:val="24"/>
          <w:lang w:val="en-GB"/>
        </w:rPr>
        <w:t>802235</w:t>
      </w:r>
    </w:p>
    <w:p w14:paraId="34146616" w14:textId="77777777" w:rsidR="004F19A3" w:rsidRPr="00BD7501" w:rsidRDefault="00DB062E" w:rsidP="004F19A3">
      <w:pPr>
        <w:pStyle w:val="TdocHeader2"/>
        <w:numPr>
          <w:ilvl w:val="0"/>
          <w:numId w:val="0"/>
        </w:numPr>
        <w:ind w:left="1440" w:hanging="1440"/>
        <w:rPr>
          <w:sz w:val="22"/>
          <w:lang w:val="en-US" w:eastAsia="ko-KR"/>
        </w:rPr>
      </w:pPr>
      <w:r w:rsidRPr="00DB062E">
        <w:rPr>
          <w:rFonts w:cs="Arial"/>
          <w:bCs/>
          <w:snapToGrid w:val="0"/>
          <w:sz w:val="24"/>
          <w:lang w:eastAsia="ko-KR"/>
        </w:rPr>
        <w:t>Athens</w:t>
      </w:r>
      <w:r w:rsidR="00D20F53" w:rsidRPr="00D20F53">
        <w:rPr>
          <w:rFonts w:cs="Arial"/>
          <w:bCs/>
          <w:snapToGrid w:val="0"/>
          <w:sz w:val="24"/>
          <w:lang w:eastAsia="ko-KR"/>
        </w:rPr>
        <w:t xml:space="preserve">, </w:t>
      </w:r>
      <w:r w:rsidRPr="00DB062E">
        <w:rPr>
          <w:rFonts w:cs="Arial"/>
          <w:bCs/>
          <w:snapToGrid w:val="0"/>
          <w:sz w:val="24"/>
          <w:lang w:eastAsia="ko-KR"/>
        </w:rPr>
        <w:t>Greece</w:t>
      </w:r>
      <w:r w:rsidR="001D2309">
        <w:rPr>
          <w:rFonts w:cs="Arial"/>
          <w:bCs/>
          <w:snapToGrid w:val="0"/>
          <w:sz w:val="24"/>
          <w:lang w:eastAsia="ko-KR"/>
        </w:rPr>
        <w:t xml:space="preserve">, </w:t>
      </w:r>
      <w:r w:rsidRPr="00DB062E">
        <w:rPr>
          <w:rFonts w:cs="Arial"/>
          <w:bCs/>
          <w:snapToGrid w:val="0"/>
          <w:sz w:val="24"/>
          <w:lang w:eastAsia="ko-KR"/>
        </w:rPr>
        <w:t>February</w:t>
      </w:r>
      <w:r w:rsidR="001D2309">
        <w:rPr>
          <w:rFonts w:cs="Arial"/>
          <w:bCs/>
          <w:snapToGrid w:val="0"/>
          <w:sz w:val="24"/>
          <w:lang w:eastAsia="ko-KR"/>
        </w:rPr>
        <w:t xml:space="preserve"> 2</w:t>
      </w:r>
      <w:r>
        <w:rPr>
          <w:rFonts w:cs="Arial"/>
          <w:bCs/>
          <w:snapToGrid w:val="0"/>
          <w:sz w:val="24"/>
          <w:lang w:eastAsia="ko-KR"/>
        </w:rPr>
        <w:t>6</w:t>
      </w:r>
      <w:r w:rsidR="00D20F53" w:rsidRPr="00D20F53">
        <w:rPr>
          <w:rFonts w:cs="Arial" w:hint="eastAsia"/>
          <w:bCs/>
          <w:snapToGrid w:val="0"/>
          <w:sz w:val="24"/>
          <w:vertAlign w:val="superscript"/>
          <w:lang w:eastAsia="ko-KR"/>
        </w:rPr>
        <w:t>th</w:t>
      </w:r>
      <w:r w:rsidR="00D20F53">
        <w:rPr>
          <w:rFonts w:cs="Arial" w:hint="eastAsia"/>
          <w:bCs/>
          <w:snapToGrid w:val="0"/>
          <w:sz w:val="24"/>
          <w:lang w:eastAsia="ko-KR"/>
        </w:rPr>
        <w:t xml:space="preserve"> </w:t>
      </w:r>
      <w:r w:rsidR="00D20F53">
        <w:rPr>
          <w:rFonts w:cs="Arial"/>
          <w:bCs/>
          <w:snapToGrid w:val="0"/>
          <w:sz w:val="24"/>
          <w:lang w:eastAsia="ko-KR"/>
        </w:rPr>
        <w:t>–</w:t>
      </w:r>
      <w:r w:rsidR="00D20F53" w:rsidRPr="00D20F53">
        <w:rPr>
          <w:rFonts w:cs="Arial"/>
          <w:bCs/>
          <w:snapToGrid w:val="0"/>
          <w:sz w:val="24"/>
          <w:lang w:eastAsia="ko-KR"/>
        </w:rPr>
        <w:t xml:space="preserve"> </w:t>
      </w:r>
      <w:r>
        <w:rPr>
          <w:rFonts w:cs="Arial"/>
          <w:bCs/>
          <w:snapToGrid w:val="0"/>
          <w:sz w:val="24"/>
          <w:lang w:eastAsia="ko-KR"/>
        </w:rPr>
        <w:t>March</w:t>
      </w:r>
      <w:r w:rsidR="001D2309">
        <w:rPr>
          <w:rFonts w:cs="Arial"/>
          <w:bCs/>
          <w:snapToGrid w:val="0"/>
          <w:sz w:val="24"/>
          <w:lang w:eastAsia="ko-KR"/>
        </w:rPr>
        <w:t xml:space="preserve"> </w:t>
      </w:r>
      <w:r>
        <w:rPr>
          <w:rFonts w:cs="Arial"/>
          <w:bCs/>
          <w:snapToGrid w:val="0"/>
          <w:sz w:val="24"/>
          <w:lang w:eastAsia="ko-KR"/>
        </w:rPr>
        <w:t>2</w:t>
      </w:r>
      <w:r>
        <w:rPr>
          <w:rFonts w:cs="Arial"/>
          <w:bCs/>
          <w:snapToGrid w:val="0"/>
          <w:sz w:val="24"/>
          <w:vertAlign w:val="superscript"/>
          <w:lang w:eastAsia="ko-KR"/>
        </w:rPr>
        <w:t>nd</w:t>
      </w:r>
      <w:r w:rsidR="00632425">
        <w:rPr>
          <w:rFonts w:cs="Arial"/>
          <w:bCs/>
          <w:snapToGrid w:val="0"/>
          <w:sz w:val="24"/>
          <w:lang w:eastAsia="ko-KR"/>
        </w:rPr>
        <w:t xml:space="preserve">, </w:t>
      </w:r>
      <w:r w:rsidR="00D20F53" w:rsidRPr="00D20F53">
        <w:rPr>
          <w:rFonts w:cs="Arial"/>
          <w:bCs/>
          <w:snapToGrid w:val="0"/>
          <w:sz w:val="24"/>
          <w:lang w:eastAsia="ko-KR"/>
        </w:rPr>
        <w:t>201</w:t>
      </w:r>
      <w:r>
        <w:rPr>
          <w:rFonts w:cs="Arial"/>
          <w:bCs/>
          <w:snapToGrid w:val="0"/>
          <w:sz w:val="24"/>
          <w:lang w:eastAsia="ko-KR"/>
        </w:rPr>
        <w:t>8</w:t>
      </w:r>
    </w:p>
    <w:p w14:paraId="0D9D36D5"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DB062E">
        <w:rPr>
          <w:rFonts w:ascii="Arial" w:hAnsi="Arial" w:cs="Arial"/>
          <w:snapToGrid w:val="0"/>
          <w:sz w:val="24"/>
        </w:rPr>
        <w:t>7.5.1</w:t>
      </w:r>
      <w:bookmarkStart w:id="2" w:name="_GoBack"/>
      <w:bookmarkEnd w:id="2"/>
    </w:p>
    <w:p w14:paraId="634D3EE0"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25720BBE"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F51388" w:rsidRPr="00F51388">
        <w:rPr>
          <w:rFonts w:ascii="Arial" w:hAnsi="Arial" w:cs="Arial"/>
          <w:snapToGrid w:val="0"/>
          <w:sz w:val="24"/>
        </w:rPr>
        <w:t>Discussion on traffic model and performance metric for new V2X use cases</w:t>
      </w:r>
    </w:p>
    <w:p w14:paraId="23392EDF"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63C7F95A" w14:textId="77777777" w:rsidR="00987778" w:rsidRPr="002360B1" w:rsidRDefault="007949E6" w:rsidP="00E41E5F">
      <w:pPr>
        <w:pStyle w:val="LGTdoc1"/>
        <w:numPr>
          <w:ilvl w:val="0"/>
          <w:numId w:val="3"/>
        </w:numPr>
        <w:spacing w:beforeLines="0" w:before="100" w:beforeAutospacing="1"/>
        <w:rPr>
          <w:szCs w:val="28"/>
          <w:lang w:val="en-US"/>
        </w:rPr>
      </w:pPr>
      <w:r w:rsidRPr="002360B1">
        <w:rPr>
          <w:szCs w:val="28"/>
          <w:lang w:val="en-US"/>
        </w:rPr>
        <w:t>Introduction</w:t>
      </w:r>
    </w:p>
    <w:p w14:paraId="09B5D175" w14:textId="77777777" w:rsidR="00773E69" w:rsidRDefault="00773E69" w:rsidP="007767F8">
      <w:pPr>
        <w:pStyle w:val="LGTdoc0"/>
        <w:spacing w:before="100" w:beforeAutospacing="1" w:afterLines="0" w:after="100" w:afterAutospacing="1" w:line="240" w:lineRule="auto"/>
        <w:ind w:firstLine="425"/>
        <w:rPr>
          <w:rFonts w:ascii="Calibri" w:hAnsi="Calibri"/>
          <w:szCs w:val="22"/>
        </w:rPr>
      </w:pPr>
      <w:r w:rsidRPr="00773E69">
        <w:rPr>
          <w:rFonts w:ascii="Calibri" w:hAnsi="Calibri"/>
          <w:szCs w:val="22"/>
        </w:rPr>
        <w:t>A new study item on evaluation methodology of new V2X use cases for LTE and NR was approved in [1], and</w:t>
      </w:r>
      <w:r>
        <w:rPr>
          <w:rFonts w:ascii="Calibri" w:hAnsi="Calibri"/>
          <w:szCs w:val="22"/>
        </w:rPr>
        <w:t xml:space="preserve"> t</w:t>
      </w:r>
      <w:r w:rsidRPr="007767F8">
        <w:rPr>
          <w:rFonts w:ascii="Calibri" w:hAnsi="Calibri"/>
          <w:szCs w:val="22"/>
        </w:rPr>
        <w:t xml:space="preserve">he </w:t>
      </w:r>
      <w:r>
        <w:rPr>
          <w:rFonts w:ascii="Calibri" w:hAnsi="Calibri" w:hint="eastAsia"/>
          <w:szCs w:val="22"/>
        </w:rPr>
        <w:t xml:space="preserve">detailed </w:t>
      </w:r>
      <w:r w:rsidRPr="007767F8">
        <w:rPr>
          <w:rFonts w:ascii="Calibri" w:hAnsi="Calibri"/>
          <w:szCs w:val="22"/>
        </w:rPr>
        <w:t xml:space="preserve">objectives </w:t>
      </w:r>
      <w:r>
        <w:rPr>
          <w:rFonts w:ascii="Calibri" w:hAnsi="Calibri" w:hint="eastAsia"/>
          <w:szCs w:val="22"/>
        </w:rPr>
        <w:t xml:space="preserve">of </w:t>
      </w:r>
      <w:r>
        <w:rPr>
          <w:rFonts w:ascii="Calibri" w:hAnsi="Calibri"/>
          <w:szCs w:val="22"/>
        </w:rPr>
        <w:t>S</w:t>
      </w:r>
      <w:r>
        <w:rPr>
          <w:rFonts w:ascii="Calibri" w:hAnsi="Calibri" w:hint="eastAsia"/>
          <w:szCs w:val="22"/>
        </w:rPr>
        <w:t>ID</w:t>
      </w:r>
      <w:r w:rsidRPr="007767F8">
        <w:rPr>
          <w:rFonts w:ascii="Calibri" w:hAnsi="Calibri"/>
          <w:szCs w:val="22"/>
        </w:rPr>
        <w:t xml:space="preserve"> are as follows</w:t>
      </w:r>
      <w:r>
        <w:rPr>
          <w:rFonts w:ascii="Calibri" w:hAnsi="Calibri"/>
          <w:szCs w:val="22"/>
        </w:rPr>
        <w:t>:</w:t>
      </w:r>
    </w:p>
    <w:tbl>
      <w:tblPr>
        <w:tblW w:w="4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8"/>
      </w:tblGrid>
      <w:tr w:rsidR="007767F8" w:rsidRPr="00C21E6A" w14:paraId="398784D4" w14:textId="77777777" w:rsidTr="00A94E92">
        <w:trPr>
          <w:jc w:val="center"/>
        </w:trPr>
        <w:tc>
          <w:tcPr>
            <w:tcW w:w="5000" w:type="pct"/>
            <w:shd w:val="clear" w:color="auto" w:fill="auto"/>
          </w:tcPr>
          <w:p w14:paraId="3CC72DCE" w14:textId="77777777" w:rsidR="00DE46C8" w:rsidRPr="00DE46C8" w:rsidRDefault="00DE46C8" w:rsidP="00DE46C8">
            <w:pPr>
              <w:widowControl/>
              <w:numPr>
                <w:ilvl w:val="0"/>
                <w:numId w:val="21"/>
              </w:numPr>
              <w:wordWrap/>
              <w:overflowPunct w:val="0"/>
              <w:spacing w:after="180"/>
              <w:rPr>
                <w:rFonts w:ascii="Calibri" w:hAnsi="Calibri"/>
                <w:sz w:val="22"/>
                <w:szCs w:val="22"/>
                <w:lang w:eastAsia="zh-CN"/>
              </w:rPr>
            </w:pPr>
            <w:r w:rsidRPr="00DE46C8">
              <w:rPr>
                <w:rFonts w:ascii="Calibri" w:hAnsi="Calibri"/>
                <w:sz w:val="22"/>
                <w:szCs w:val="22"/>
                <w:lang w:eastAsia="zh-CN"/>
              </w:rPr>
              <w:t xml:space="preserve">Complete the evaluation methodology in TR38.913 and TR38.802 to compare the performance of different technical options for the new 5G V2X use cases </w:t>
            </w:r>
            <w:r w:rsidRPr="00DE46C8">
              <w:rPr>
                <w:rFonts w:ascii="Calibri" w:hAnsi="Calibri" w:hint="eastAsia"/>
                <w:sz w:val="22"/>
                <w:szCs w:val="22"/>
                <w:lang w:eastAsia="zh-CN"/>
              </w:rPr>
              <w:t xml:space="preserve">including the following aspects </w:t>
            </w:r>
            <w:r w:rsidRPr="00DE46C8">
              <w:rPr>
                <w:rFonts w:ascii="Calibri" w:hAnsi="Calibri"/>
                <w:sz w:val="22"/>
                <w:szCs w:val="22"/>
                <w:lang w:eastAsia="zh-CN"/>
              </w:rPr>
              <w:t>[RAN1</w:t>
            </w:r>
            <w:r w:rsidRPr="00DE46C8">
              <w:rPr>
                <w:rFonts w:ascii="Calibri" w:hAnsi="Calibri" w:hint="eastAsia"/>
                <w:sz w:val="22"/>
                <w:szCs w:val="22"/>
                <w:lang w:eastAsia="zh-CN"/>
              </w:rPr>
              <w:t>, starting email discussion after RAN#76</w:t>
            </w:r>
            <w:r w:rsidRPr="00DE46C8">
              <w:rPr>
                <w:rFonts w:ascii="Calibri" w:hAnsi="Calibri"/>
                <w:sz w:val="22"/>
                <w:szCs w:val="22"/>
                <w:lang w:eastAsia="zh-CN"/>
              </w:rPr>
              <w:t>]</w:t>
            </w:r>
            <w:r w:rsidRPr="00DE46C8">
              <w:rPr>
                <w:rFonts w:ascii="Calibri" w:hAnsi="Calibri" w:hint="eastAsia"/>
                <w:sz w:val="22"/>
                <w:szCs w:val="22"/>
                <w:lang w:eastAsia="zh-CN"/>
              </w:rPr>
              <w:t>:</w:t>
            </w:r>
          </w:p>
          <w:p w14:paraId="4034FD4B" w14:textId="77777777" w:rsidR="00DE46C8" w:rsidRPr="00DE46C8" w:rsidRDefault="00DE46C8" w:rsidP="00DE46C8">
            <w:pPr>
              <w:widowControl/>
              <w:numPr>
                <w:ilvl w:val="1"/>
                <w:numId w:val="21"/>
              </w:numPr>
              <w:wordWrap/>
              <w:overflowPunct w:val="0"/>
              <w:spacing w:after="180"/>
              <w:rPr>
                <w:rFonts w:ascii="Calibri" w:hAnsi="Calibri"/>
                <w:sz w:val="22"/>
                <w:szCs w:val="22"/>
                <w:lang w:eastAsia="zh-CN"/>
              </w:rPr>
            </w:pPr>
            <w:r w:rsidRPr="00DE46C8">
              <w:rPr>
                <w:rFonts w:ascii="Calibri" w:hAnsi="Calibri" w:hint="eastAsia"/>
                <w:sz w:val="22"/>
                <w:szCs w:val="22"/>
                <w:lang w:eastAsia="zh-CN"/>
              </w:rPr>
              <w:t>Evaluation scenarios including performance metric, vehicle dropping, traffic model</w:t>
            </w:r>
          </w:p>
          <w:p w14:paraId="4BE60EB2" w14:textId="77777777" w:rsidR="00DE46C8" w:rsidRPr="00DE46C8" w:rsidRDefault="00DE46C8" w:rsidP="00DE46C8">
            <w:pPr>
              <w:widowControl/>
              <w:numPr>
                <w:ilvl w:val="1"/>
                <w:numId w:val="21"/>
              </w:numPr>
              <w:wordWrap/>
              <w:overflowPunct w:val="0"/>
              <w:spacing w:after="180"/>
              <w:rPr>
                <w:rFonts w:ascii="Calibri" w:hAnsi="Calibri"/>
                <w:sz w:val="22"/>
                <w:szCs w:val="22"/>
                <w:lang w:eastAsia="zh-CN"/>
              </w:rPr>
            </w:pPr>
            <w:r w:rsidRPr="00DE46C8">
              <w:rPr>
                <w:rFonts w:ascii="Calibri" w:hAnsi="Calibri" w:hint="eastAsia"/>
                <w:sz w:val="22"/>
                <w:szCs w:val="22"/>
                <w:lang w:eastAsia="zh-CN"/>
              </w:rPr>
              <w:t>Sidelink channel model for spectrum above 6 GHz</w:t>
            </w:r>
          </w:p>
          <w:p w14:paraId="53CEA472" w14:textId="77777777" w:rsidR="00DE46C8" w:rsidRPr="00DE46C8" w:rsidRDefault="00DE46C8" w:rsidP="00DE46C8">
            <w:pPr>
              <w:widowControl/>
              <w:numPr>
                <w:ilvl w:val="0"/>
                <w:numId w:val="21"/>
              </w:numPr>
              <w:wordWrap/>
              <w:overflowPunct w:val="0"/>
              <w:spacing w:after="180"/>
              <w:rPr>
                <w:rFonts w:ascii="Calibri" w:hAnsi="Calibri"/>
                <w:sz w:val="22"/>
                <w:szCs w:val="22"/>
                <w:lang w:eastAsia="zh-CN"/>
              </w:rPr>
            </w:pPr>
            <w:r w:rsidRPr="00DE46C8">
              <w:rPr>
                <w:rFonts w:ascii="Calibri" w:hAnsi="Calibri"/>
                <w:sz w:val="22"/>
                <w:szCs w:val="22"/>
                <w:lang w:eastAsia="zh-CN"/>
              </w:rPr>
              <w:t>Identify the regulatory requirements and design considerations of potential operation of direct communications between vehicles in spectrum allocated to ITS beyond 6GHz</w:t>
            </w:r>
            <w:r w:rsidRPr="00DE46C8">
              <w:rPr>
                <w:rFonts w:ascii="Calibri" w:hAnsi="Calibri" w:hint="eastAsia"/>
                <w:sz w:val="22"/>
                <w:szCs w:val="22"/>
                <w:lang w:eastAsia="zh-CN"/>
              </w:rPr>
              <w:t xml:space="preserve"> </w:t>
            </w:r>
            <w:r w:rsidRPr="00DE46C8">
              <w:rPr>
                <w:rFonts w:ascii="Calibri" w:hAnsi="Calibri"/>
                <w:sz w:val="22"/>
                <w:szCs w:val="22"/>
                <w:lang w:eastAsia="zh-CN"/>
              </w:rPr>
              <w:t>in different regions, considering at least 63-64GHz (allocated for ITS in Europe)</w:t>
            </w:r>
            <w:r w:rsidRPr="00DE46C8">
              <w:rPr>
                <w:rFonts w:ascii="Calibri" w:hAnsi="Calibri" w:hint="eastAsia"/>
                <w:sz w:val="22"/>
                <w:szCs w:val="22"/>
                <w:lang w:eastAsia="zh-CN"/>
              </w:rPr>
              <w:t xml:space="preserve"> and </w:t>
            </w:r>
            <w:r w:rsidRPr="00DE46C8">
              <w:rPr>
                <w:rFonts w:ascii="Calibri" w:hAnsi="Calibri"/>
                <w:sz w:val="22"/>
                <w:szCs w:val="22"/>
                <w:lang w:eastAsia="zh-CN"/>
              </w:rPr>
              <w:t xml:space="preserve">76-81GHz </w:t>
            </w:r>
            <w:r w:rsidRPr="00DE46C8">
              <w:rPr>
                <w:rFonts w:ascii="Calibri" w:hAnsi="Calibri" w:hint="eastAsia"/>
                <w:sz w:val="22"/>
                <w:szCs w:val="22"/>
                <w:lang w:eastAsia="zh-CN"/>
              </w:rPr>
              <w:t>depending on regulatory decision [RAN, starting email discussion after RAN#76]</w:t>
            </w:r>
            <w:r w:rsidRPr="00DE46C8">
              <w:rPr>
                <w:rFonts w:ascii="Calibri" w:hAnsi="Calibri"/>
                <w:sz w:val="22"/>
                <w:szCs w:val="22"/>
                <w:lang w:eastAsia="zh-CN"/>
              </w:rPr>
              <w:t>.</w:t>
            </w:r>
          </w:p>
        </w:tc>
      </w:tr>
    </w:tbl>
    <w:p w14:paraId="4B67479D" w14:textId="77777777" w:rsidR="00625F03" w:rsidRDefault="00A21774" w:rsidP="007767F8">
      <w:pPr>
        <w:pStyle w:val="LGTdoc0"/>
        <w:spacing w:before="100" w:beforeAutospacing="1" w:afterLines="0" w:after="100" w:afterAutospacing="1" w:line="240" w:lineRule="auto"/>
        <w:ind w:firstLine="425"/>
        <w:rPr>
          <w:rFonts w:ascii="Calibri" w:hAnsi="Calibri"/>
          <w:szCs w:val="22"/>
        </w:rPr>
      </w:pPr>
      <w:r w:rsidRPr="007767F8">
        <w:rPr>
          <w:rFonts w:ascii="Calibri" w:hAnsi="Calibri"/>
          <w:szCs w:val="22"/>
        </w:rPr>
        <w:t xml:space="preserve">This paper </w:t>
      </w:r>
      <w:r w:rsidR="007767F8" w:rsidRPr="007767F8">
        <w:rPr>
          <w:rFonts w:ascii="Calibri" w:hAnsi="Calibri"/>
          <w:szCs w:val="22"/>
        </w:rPr>
        <w:t>provide</w:t>
      </w:r>
      <w:r w:rsidR="007767F8">
        <w:rPr>
          <w:rFonts w:ascii="Calibri" w:hAnsi="Calibri" w:hint="eastAsia"/>
          <w:szCs w:val="22"/>
        </w:rPr>
        <w:t>s</w:t>
      </w:r>
      <w:r w:rsidR="007767F8" w:rsidRPr="007767F8">
        <w:rPr>
          <w:rFonts w:ascii="Calibri" w:hAnsi="Calibri"/>
          <w:szCs w:val="22"/>
        </w:rPr>
        <w:t xml:space="preserve"> our view on </w:t>
      </w:r>
      <w:r w:rsidR="003B068F">
        <w:rPr>
          <w:rFonts w:ascii="Calibri" w:hAnsi="Calibri"/>
          <w:szCs w:val="22"/>
        </w:rPr>
        <w:t xml:space="preserve">the traffic model and performance metric </w:t>
      </w:r>
      <w:r w:rsidR="00625F03">
        <w:rPr>
          <w:rFonts w:ascii="Calibri" w:hAnsi="Calibri"/>
          <w:szCs w:val="22"/>
        </w:rPr>
        <w:t xml:space="preserve">for </w:t>
      </w:r>
      <w:r w:rsidR="00625F03" w:rsidRPr="00625F03">
        <w:rPr>
          <w:rFonts w:ascii="Calibri" w:hAnsi="Calibri"/>
          <w:szCs w:val="22"/>
        </w:rPr>
        <w:t xml:space="preserve">evaluating </w:t>
      </w:r>
      <w:r w:rsidR="00365247" w:rsidRPr="00365247">
        <w:rPr>
          <w:rFonts w:ascii="Calibri" w:hAnsi="Calibri"/>
          <w:szCs w:val="22"/>
        </w:rPr>
        <w:t>new V2X use cases</w:t>
      </w:r>
      <w:r w:rsidR="00625F03">
        <w:rPr>
          <w:rFonts w:ascii="Calibri" w:hAnsi="Calibri"/>
          <w:szCs w:val="22"/>
        </w:rPr>
        <w:t>.</w:t>
      </w:r>
    </w:p>
    <w:p w14:paraId="54332820" w14:textId="77777777" w:rsidR="0071468C" w:rsidRPr="00A21774" w:rsidRDefault="0071468C" w:rsidP="00D737F1">
      <w:pPr>
        <w:pStyle w:val="LGTdoc0"/>
        <w:spacing w:before="100" w:beforeAutospacing="1" w:afterLines="0" w:after="100" w:afterAutospacing="1" w:line="240" w:lineRule="auto"/>
        <w:rPr>
          <w:szCs w:val="22"/>
        </w:rPr>
      </w:pPr>
    </w:p>
    <w:p w14:paraId="49974883" w14:textId="77777777" w:rsidR="00CA134C" w:rsidRPr="000B33D3" w:rsidRDefault="00C16DFB" w:rsidP="000B33D3">
      <w:pPr>
        <w:pStyle w:val="LGTdoc1"/>
        <w:numPr>
          <w:ilvl w:val="0"/>
          <w:numId w:val="3"/>
        </w:numPr>
        <w:spacing w:beforeLines="0" w:after="0" w:afterAutospacing="0"/>
        <w:rPr>
          <w:szCs w:val="28"/>
          <w:lang w:val="en-US"/>
        </w:rPr>
      </w:pPr>
      <w:r>
        <w:rPr>
          <w:rFonts w:hint="eastAsia"/>
          <w:szCs w:val="28"/>
          <w:lang w:val="en-US"/>
        </w:rPr>
        <w:t>Discussion</w:t>
      </w:r>
      <w:r w:rsidR="00CA134C">
        <w:rPr>
          <w:szCs w:val="28"/>
          <w:lang w:val="en-US"/>
        </w:rPr>
        <w:t xml:space="preserve"> </w:t>
      </w:r>
      <w:r w:rsidR="00D40BC3">
        <w:rPr>
          <w:szCs w:val="28"/>
          <w:lang w:val="en-US"/>
        </w:rPr>
        <w:t>on traffic model</w:t>
      </w:r>
    </w:p>
    <w:p w14:paraId="4BC5B137" w14:textId="77777777" w:rsidR="00350172" w:rsidRDefault="00913976" w:rsidP="00AD5BEC">
      <w:pPr>
        <w:pStyle w:val="LGTdoc0"/>
        <w:spacing w:before="100" w:beforeAutospacing="1" w:afterLines="0" w:after="100" w:afterAutospacing="1" w:line="240" w:lineRule="auto"/>
        <w:ind w:firstLine="425"/>
        <w:rPr>
          <w:rFonts w:ascii="Calibri" w:hAnsi="Calibri"/>
          <w:szCs w:val="22"/>
        </w:rPr>
      </w:pPr>
      <w:r>
        <w:rPr>
          <w:rFonts w:ascii="Calibri" w:hAnsi="Calibri"/>
          <w:szCs w:val="22"/>
        </w:rPr>
        <w:t xml:space="preserve">In the </w:t>
      </w:r>
      <w:r w:rsidRPr="00913976">
        <w:rPr>
          <w:rFonts w:ascii="Calibri" w:hAnsi="Calibri"/>
          <w:szCs w:val="22"/>
        </w:rPr>
        <w:t>email discussion [90-30]</w:t>
      </w:r>
      <w:r>
        <w:rPr>
          <w:rFonts w:ascii="Calibri" w:hAnsi="Calibri"/>
          <w:szCs w:val="22"/>
        </w:rPr>
        <w:t xml:space="preserve">, </w:t>
      </w:r>
      <w:r w:rsidRPr="00913976">
        <w:rPr>
          <w:rFonts w:ascii="Calibri" w:hAnsi="Calibri"/>
          <w:szCs w:val="22"/>
        </w:rPr>
        <w:t>most companies seem to agree that it is necessary to define a traffic model where the time interval between two messages generated in a given UE is not fixed but random during the simulation runtime.</w:t>
      </w:r>
      <w:r>
        <w:rPr>
          <w:rFonts w:ascii="Calibri" w:hAnsi="Calibri"/>
          <w:szCs w:val="22"/>
        </w:rPr>
        <w:t xml:space="preserve"> </w:t>
      </w:r>
      <w:r w:rsidR="009C0D0E">
        <w:rPr>
          <w:rFonts w:ascii="Calibri" w:hAnsi="Calibri"/>
          <w:szCs w:val="22"/>
        </w:rPr>
        <w:t xml:space="preserve">Based on the </w:t>
      </w:r>
      <w:r w:rsidR="007B7510">
        <w:rPr>
          <w:rFonts w:ascii="Calibri" w:hAnsi="Calibri"/>
          <w:szCs w:val="22"/>
        </w:rPr>
        <w:t xml:space="preserve">received </w:t>
      </w:r>
      <w:r w:rsidR="009C0D0E">
        <w:rPr>
          <w:rFonts w:ascii="Calibri" w:hAnsi="Calibri"/>
          <w:szCs w:val="22"/>
        </w:rPr>
        <w:t xml:space="preserve">input, the </w:t>
      </w:r>
      <w:r>
        <w:rPr>
          <w:rFonts w:ascii="Calibri" w:hAnsi="Calibri"/>
          <w:szCs w:val="22"/>
        </w:rPr>
        <w:t xml:space="preserve">following options </w:t>
      </w:r>
      <w:r w:rsidR="000D67B2">
        <w:rPr>
          <w:rFonts w:ascii="Calibri" w:hAnsi="Calibri"/>
          <w:szCs w:val="22"/>
        </w:rPr>
        <w:t xml:space="preserve">for modelling this feature </w:t>
      </w:r>
      <w:r>
        <w:rPr>
          <w:rFonts w:ascii="Calibri" w:hAnsi="Calibri"/>
          <w:szCs w:val="22"/>
        </w:rPr>
        <w:t xml:space="preserve">were </w:t>
      </w:r>
      <w:r w:rsidRPr="00913976">
        <w:rPr>
          <w:rFonts w:ascii="Calibri" w:hAnsi="Calibri"/>
          <w:szCs w:val="22"/>
        </w:rPr>
        <w:t xml:space="preserve">listed </w:t>
      </w:r>
      <w:r>
        <w:rPr>
          <w:rFonts w:ascii="Calibri" w:hAnsi="Calibri"/>
          <w:szCs w:val="22"/>
        </w:rPr>
        <w:t>in [2].</w:t>
      </w:r>
    </w:p>
    <w:p w14:paraId="7A2C6CD5" w14:textId="77777777" w:rsidR="00913976" w:rsidRPr="009C0D0E" w:rsidRDefault="00913976" w:rsidP="00AD5BEC">
      <w:pPr>
        <w:pStyle w:val="LGTdoc0"/>
        <w:spacing w:before="100" w:beforeAutospacing="1" w:afterLines="0" w:after="100" w:afterAutospacing="1" w:line="240" w:lineRule="auto"/>
        <w:ind w:firstLine="425"/>
        <w:rPr>
          <w:rFonts w:ascii="Calibri" w:hAnsi="Calibri"/>
          <w:sz w:val="4"/>
          <w:szCs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913976" w:rsidRPr="00A513E4" w14:paraId="5D7AA8A6" w14:textId="77777777" w:rsidTr="00A513E4">
        <w:trPr>
          <w:jc w:val="center"/>
        </w:trPr>
        <w:tc>
          <w:tcPr>
            <w:tcW w:w="8697" w:type="dxa"/>
            <w:shd w:val="clear" w:color="auto" w:fill="auto"/>
          </w:tcPr>
          <w:p w14:paraId="15583020" w14:textId="77777777" w:rsidR="00913976" w:rsidRPr="00A513E4" w:rsidRDefault="00913976" w:rsidP="00A513E4">
            <w:pPr>
              <w:widowControl/>
              <w:numPr>
                <w:ilvl w:val="0"/>
                <w:numId w:val="21"/>
              </w:numPr>
              <w:wordWrap/>
              <w:overflowPunct w:val="0"/>
              <w:spacing w:after="180"/>
              <w:rPr>
                <w:rFonts w:ascii="Calibri" w:hAnsi="Calibri"/>
                <w:i/>
                <w:sz w:val="22"/>
                <w:szCs w:val="22"/>
                <w:lang w:eastAsia="zh-CN"/>
              </w:rPr>
            </w:pPr>
            <w:r w:rsidRPr="00A513E4">
              <w:rPr>
                <w:rFonts w:ascii="Calibri" w:hAnsi="Calibri" w:hint="eastAsia"/>
                <w:i/>
                <w:sz w:val="22"/>
                <w:szCs w:val="22"/>
                <w:lang w:eastAsia="zh-CN"/>
              </w:rPr>
              <w:t xml:space="preserve">Option </w:t>
            </w:r>
            <w:r w:rsidRPr="00A513E4">
              <w:rPr>
                <w:rFonts w:ascii="Calibri" w:hAnsi="Calibri"/>
                <w:i/>
                <w:sz w:val="22"/>
                <w:szCs w:val="22"/>
                <w:lang w:eastAsia="zh-CN"/>
              </w:rPr>
              <w:t>3</w:t>
            </w:r>
            <w:r w:rsidRPr="00A513E4">
              <w:rPr>
                <w:rFonts w:ascii="Calibri" w:hAnsi="Calibri" w:hint="eastAsia"/>
                <w:i/>
                <w:sz w:val="22"/>
                <w:szCs w:val="22"/>
                <w:lang w:eastAsia="zh-CN"/>
              </w:rPr>
              <w:t>-</w:t>
            </w:r>
            <w:r w:rsidRPr="00A513E4">
              <w:rPr>
                <w:rFonts w:ascii="Calibri" w:hAnsi="Calibri"/>
                <w:i/>
                <w:sz w:val="22"/>
                <w:szCs w:val="22"/>
                <w:lang w:eastAsia="zh-CN"/>
              </w:rPr>
              <w:t>4</w:t>
            </w:r>
            <w:r w:rsidRPr="00A513E4">
              <w:rPr>
                <w:rFonts w:ascii="Calibri" w:hAnsi="Calibri" w:hint="eastAsia"/>
                <w:i/>
                <w:sz w:val="22"/>
                <w:szCs w:val="22"/>
                <w:lang w:eastAsia="zh-CN"/>
              </w:rPr>
              <w:t>a: When a message is generated at time t in a UE, the next message is generated at time t+X where X is a random variable.</w:t>
            </w:r>
          </w:p>
          <w:p w14:paraId="733B0221" w14:textId="77777777" w:rsidR="00913976" w:rsidRPr="00A513E4" w:rsidRDefault="00913976" w:rsidP="00A513E4">
            <w:pPr>
              <w:widowControl/>
              <w:numPr>
                <w:ilvl w:val="0"/>
                <w:numId w:val="21"/>
              </w:numPr>
              <w:wordWrap/>
              <w:overflowPunct w:val="0"/>
              <w:spacing w:after="180"/>
              <w:rPr>
                <w:rFonts w:ascii="Calibri" w:hAnsi="Calibri"/>
                <w:i/>
                <w:sz w:val="22"/>
                <w:szCs w:val="22"/>
                <w:lang w:eastAsia="zh-CN"/>
              </w:rPr>
            </w:pPr>
            <w:r w:rsidRPr="00A513E4">
              <w:rPr>
                <w:rFonts w:ascii="Calibri" w:hAnsi="Calibri" w:hint="eastAsia"/>
                <w:i/>
                <w:sz w:val="22"/>
                <w:szCs w:val="22"/>
                <w:lang w:eastAsia="zh-CN"/>
              </w:rPr>
              <w:t xml:space="preserve">Option </w:t>
            </w:r>
            <w:r w:rsidRPr="00A513E4">
              <w:rPr>
                <w:rFonts w:ascii="Calibri" w:hAnsi="Calibri"/>
                <w:i/>
                <w:sz w:val="22"/>
                <w:szCs w:val="22"/>
                <w:lang w:eastAsia="zh-CN"/>
              </w:rPr>
              <w:t>3</w:t>
            </w:r>
            <w:r w:rsidRPr="00A513E4">
              <w:rPr>
                <w:rFonts w:ascii="Calibri" w:hAnsi="Calibri" w:hint="eastAsia"/>
                <w:i/>
                <w:sz w:val="22"/>
                <w:szCs w:val="22"/>
                <w:lang w:eastAsia="zh-CN"/>
              </w:rPr>
              <w:t>-</w:t>
            </w:r>
            <w:r w:rsidRPr="00A513E4">
              <w:rPr>
                <w:rFonts w:ascii="Calibri" w:hAnsi="Calibri"/>
                <w:i/>
                <w:sz w:val="22"/>
                <w:szCs w:val="22"/>
                <w:lang w:eastAsia="zh-CN"/>
              </w:rPr>
              <w:t>4</w:t>
            </w:r>
            <w:r w:rsidRPr="00A513E4">
              <w:rPr>
                <w:rFonts w:ascii="Calibri" w:hAnsi="Calibri" w:hint="eastAsia"/>
                <w:i/>
                <w:sz w:val="22"/>
                <w:szCs w:val="22"/>
                <w:lang w:eastAsia="zh-CN"/>
              </w:rPr>
              <w:t>b: At a given time, message generation starts with a probability P in a UE which is not generating messages.</w:t>
            </w:r>
          </w:p>
          <w:p w14:paraId="39CDA945" w14:textId="77777777" w:rsidR="00913976" w:rsidRPr="00A513E4" w:rsidRDefault="00913976" w:rsidP="00A513E4">
            <w:pPr>
              <w:widowControl/>
              <w:numPr>
                <w:ilvl w:val="1"/>
                <w:numId w:val="21"/>
              </w:numPr>
              <w:wordWrap/>
              <w:overflowPunct w:val="0"/>
              <w:spacing w:after="180"/>
              <w:rPr>
                <w:rFonts w:ascii="Calibri" w:hAnsi="Calibri"/>
                <w:i/>
                <w:sz w:val="22"/>
                <w:szCs w:val="22"/>
                <w:lang w:eastAsia="zh-CN"/>
              </w:rPr>
            </w:pPr>
            <w:r w:rsidRPr="00A513E4">
              <w:rPr>
                <w:rFonts w:ascii="Calibri" w:hAnsi="Calibri" w:hint="eastAsia"/>
                <w:i/>
                <w:sz w:val="22"/>
                <w:szCs w:val="22"/>
                <w:lang w:eastAsia="zh-CN"/>
              </w:rPr>
              <w:t xml:space="preserve">In this option, further detail is needed on the message generation after its start. This includes when the message </w:t>
            </w:r>
            <w:r w:rsidRPr="00A513E4">
              <w:rPr>
                <w:rFonts w:ascii="Calibri" w:hAnsi="Calibri"/>
                <w:i/>
                <w:sz w:val="22"/>
                <w:szCs w:val="22"/>
                <w:lang w:eastAsia="zh-CN"/>
              </w:rPr>
              <w:t>generation</w:t>
            </w:r>
            <w:r w:rsidRPr="00A513E4">
              <w:rPr>
                <w:rFonts w:ascii="Calibri" w:hAnsi="Calibri" w:hint="eastAsia"/>
                <w:i/>
                <w:sz w:val="22"/>
                <w:szCs w:val="22"/>
                <w:lang w:eastAsia="zh-CN"/>
              </w:rPr>
              <w:t xml:space="preserve"> finishes in a UE and how the message generation </w:t>
            </w:r>
            <w:r w:rsidRPr="00A513E4">
              <w:rPr>
                <w:rFonts w:ascii="Calibri" w:hAnsi="Calibri"/>
                <w:i/>
                <w:sz w:val="22"/>
                <w:szCs w:val="22"/>
                <w:lang w:eastAsia="zh-CN"/>
              </w:rPr>
              <w:t>interval</w:t>
            </w:r>
            <w:r w:rsidRPr="00A513E4">
              <w:rPr>
                <w:rFonts w:ascii="Calibri" w:hAnsi="Calibri" w:hint="eastAsia"/>
                <w:i/>
                <w:sz w:val="22"/>
                <w:szCs w:val="22"/>
                <w:lang w:eastAsia="zh-CN"/>
              </w:rPr>
              <w:t xml:space="preserve"> is defined after the generation start.</w:t>
            </w:r>
          </w:p>
          <w:p w14:paraId="21E38A85" w14:textId="77777777" w:rsidR="00913976" w:rsidRPr="00A513E4" w:rsidRDefault="00913976" w:rsidP="00A513E4">
            <w:pPr>
              <w:widowControl/>
              <w:numPr>
                <w:ilvl w:val="0"/>
                <w:numId w:val="21"/>
              </w:numPr>
              <w:wordWrap/>
              <w:overflowPunct w:val="0"/>
              <w:spacing w:after="180"/>
              <w:rPr>
                <w:rFonts w:ascii="Calibri" w:hAnsi="Calibri"/>
                <w:i/>
                <w:sz w:val="22"/>
                <w:szCs w:val="22"/>
                <w:lang w:eastAsia="zh-CN"/>
              </w:rPr>
            </w:pPr>
            <w:r w:rsidRPr="00A513E4">
              <w:rPr>
                <w:rFonts w:ascii="Calibri" w:hAnsi="Calibri" w:hint="eastAsia"/>
                <w:i/>
                <w:sz w:val="22"/>
                <w:szCs w:val="22"/>
                <w:lang w:eastAsia="zh-CN"/>
              </w:rPr>
              <w:lastRenderedPageBreak/>
              <w:t xml:space="preserve">Option 3-4c: Messages are periodically generated and the message generation interval is fixed like </w:t>
            </w:r>
            <w:r w:rsidRPr="00A513E4">
              <w:rPr>
                <w:rFonts w:ascii="Calibri" w:hAnsi="Calibri"/>
                <w:i/>
                <w:sz w:val="22"/>
                <w:szCs w:val="22"/>
                <w:lang w:eastAsia="zh-CN"/>
              </w:rPr>
              <w:t>the Rel-14 periodic traffic.</w:t>
            </w:r>
          </w:p>
          <w:p w14:paraId="3145CA9D" w14:textId="77777777" w:rsidR="00913976" w:rsidRPr="00A513E4" w:rsidRDefault="00913976" w:rsidP="00A513E4">
            <w:pPr>
              <w:widowControl/>
              <w:numPr>
                <w:ilvl w:val="0"/>
                <w:numId w:val="21"/>
              </w:numPr>
              <w:wordWrap/>
              <w:overflowPunct w:val="0"/>
              <w:spacing w:after="180"/>
              <w:rPr>
                <w:rFonts w:ascii="Calibri" w:hAnsi="Calibri" w:cs="Calibri"/>
                <w:i/>
                <w:color w:val="CC0000"/>
                <w:szCs w:val="20"/>
                <w:lang w:eastAsia="en-US"/>
              </w:rPr>
            </w:pPr>
            <w:r w:rsidRPr="00A513E4">
              <w:rPr>
                <w:rFonts w:ascii="Calibri" w:hAnsi="Calibri" w:hint="eastAsia"/>
                <w:i/>
                <w:sz w:val="22"/>
                <w:szCs w:val="22"/>
                <w:lang w:eastAsia="zh-CN"/>
              </w:rPr>
              <w:t>Option 3-4d</w:t>
            </w:r>
            <w:proofErr w:type="gramStart"/>
            <w:r w:rsidRPr="00A513E4">
              <w:rPr>
                <w:rFonts w:ascii="Calibri" w:hAnsi="Calibri" w:hint="eastAsia"/>
                <w:i/>
                <w:sz w:val="22"/>
                <w:szCs w:val="22"/>
                <w:lang w:eastAsia="zh-CN"/>
              </w:rPr>
              <w:t>: ?</w:t>
            </w:r>
            <w:proofErr w:type="gramEnd"/>
          </w:p>
        </w:tc>
      </w:tr>
    </w:tbl>
    <w:p w14:paraId="45A4CA50" w14:textId="77777777" w:rsidR="00913976" w:rsidRPr="007B7510" w:rsidRDefault="00913976" w:rsidP="00AD5BEC">
      <w:pPr>
        <w:pStyle w:val="LGTdoc0"/>
        <w:spacing w:before="100" w:beforeAutospacing="1" w:afterLines="0" w:after="100" w:afterAutospacing="1" w:line="240" w:lineRule="auto"/>
        <w:ind w:firstLine="425"/>
        <w:rPr>
          <w:rFonts w:ascii="Calibri" w:hAnsi="Calibri"/>
          <w:sz w:val="4"/>
          <w:szCs w:val="4"/>
        </w:rPr>
      </w:pPr>
    </w:p>
    <w:p w14:paraId="5DF22904" w14:textId="24FF3815" w:rsidR="00350172" w:rsidRDefault="00350172" w:rsidP="00AD5BEC">
      <w:pPr>
        <w:pStyle w:val="LGTdoc0"/>
        <w:spacing w:before="100" w:beforeAutospacing="1" w:afterLines="0" w:after="100" w:afterAutospacing="1" w:line="240" w:lineRule="auto"/>
        <w:ind w:firstLine="425"/>
        <w:rPr>
          <w:rFonts w:ascii="Calibri" w:hAnsi="Calibri"/>
          <w:szCs w:val="22"/>
        </w:rPr>
      </w:pPr>
      <w:r w:rsidRPr="00350172">
        <w:rPr>
          <w:rFonts w:ascii="Calibri" w:hAnsi="Calibri"/>
          <w:szCs w:val="22"/>
        </w:rPr>
        <w:t>One potential difference of new V2X services from those considered in Rel</w:t>
      </w:r>
      <w:r w:rsidR="00FD5356">
        <w:rPr>
          <w:rFonts w:ascii="Calibri" w:hAnsi="Calibri"/>
          <w:szCs w:val="22"/>
        </w:rPr>
        <w:t xml:space="preserve">. </w:t>
      </w:r>
      <w:r w:rsidRPr="00350172">
        <w:rPr>
          <w:rFonts w:ascii="Calibri" w:hAnsi="Calibri"/>
          <w:szCs w:val="22"/>
        </w:rPr>
        <w:t>14/15 can be handling traffic patterns whose message generation instance is not deterministic. For example, applications such as extended sensors can generate a message right after detecting some objects with sufficient confidence level</w:t>
      </w:r>
      <w:r w:rsidR="00645C27">
        <w:rPr>
          <w:rFonts w:ascii="Calibri" w:hAnsi="Calibri"/>
          <w:szCs w:val="22"/>
        </w:rPr>
        <w:t xml:space="preserve"> </w:t>
      </w:r>
      <w:r w:rsidR="00645C27" w:rsidRPr="00645C27">
        <w:rPr>
          <w:rFonts w:ascii="Calibri" w:hAnsi="Calibri"/>
          <w:szCs w:val="22"/>
        </w:rPr>
        <w:t>(e.g., as being developed in ETSI TS 103 324 for collective perception service)</w:t>
      </w:r>
      <w:r w:rsidRPr="00350172">
        <w:rPr>
          <w:rFonts w:ascii="Calibri" w:hAnsi="Calibri"/>
          <w:szCs w:val="22"/>
        </w:rPr>
        <w:t xml:space="preserve">. </w:t>
      </w:r>
      <w:r w:rsidR="00F1419F">
        <w:rPr>
          <w:rFonts w:ascii="Calibri" w:hAnsi="Calibri"/>
          <w:szCs w:val="22"/>
        </w:rPr>
        <w:t>The relevant contents in</w:t>
      </w:r>
      <w:r w:rsidR="00F1419F" w:rsidRPr="00F1419F">
        <w:rPr>
          <w:rFonts w:ascii="Calibri" w:hAnsi="Calibri"/>
          <w:szCs w:val="22"/>
        </w:rPr>
        <w:t xml:space="preserve"> </w:t>
      </w:r>
      <w:r w:rsidR="00F1419F">
        <w:rPr>
          <w:rFonts w:ascii="Calibri" w:hAnsi="Calibri"/>
          <w:szCs w:val="22"/>
        </w:rPr>
        <w:t xml:space="preserve">[5] is provided in Table A-1 </w:t>
      </w:r>
      <w:r w:rsidR="006D0213">
        <w:rPr>
          <w:rFonts w:ascii="Calibri" w:hAnsi="Calibri"/>
          <w:szCs w:val="22"/>
        </w:rPr>
        <w:t>of</w:t>
      </w:r>
      <w:r w:rsidR="00F1419F">
        <w:rPr>
          <w:rFonts w:ascii="Calibri" w:hAnsi="Calibri"/>
          <w:szCs w:val="22"/>
        </w:rPr>
        <w:t xml:space="preserve"> Appendix A. </w:t>
      </w:r>
      <w:r w:rsidRPr="00350172">
        <w:rPr>
          <w:rFonts w:ascii="Calibri" w:hAnsi="Calibri"/>
          <w:szCs w:val="22"/>
        </w:rPr>
        <w:t>Option 3-4a properly describes such characteristics, so it should be included in the evaluation methodology while details of the random variable X can be derived from SA1 requirements not excluding the possibility of having multiple options depending on the target scenario and use case. As the time randomness can be sufficiently evaluated using Option 3-4a, we don’t see a need to introduce Option 3-4b especially considering the system simulation typical runtime which may not be sufficient to collect sufficient statistics of “start and end of message generation.” Option 3-4c can be included as a special case of Option 3-4a by having an option where X is a fixed value.</w:t>
      </w:r>
    </w:p>
    <w:p w14:paraId="2E1C6302" w14:textId="5F5C628D" w:rsidR="00D0505C" w:rsidRDefault="00D0505C" w:rsidP="00AD5BEC">
      <w:pPr>
        <w:pStyle w:val="LGTdoc0"/>
        <w:spacing w:before="100" w:beforeAutospacing="1" w:afterLines="0" w:after="100" w:afterAutospacing="1" w:line="240" w:lineRule="auto"/>
        <w:ind w:firstLine="425"/>
        <w:rPr>
          <w:rFonts w:ascii="Calibri" w:hAnsi="Calibri"/>
          <w:szCs w:val="22"/>
        </w:rPr>
      </w:pPr>
      <w:r w:rsidRPr="00D0505C">
        <w:rPr>
          <w:rFonts w:ascii="Calibri" w:hAnsi="Calibri"/>
          <w:szCs w:val="22"/>
        </w:rPr>
        <w:t>We think that new V2X applications will require proper handing for variable message size. In extended sensors, the packet size will be dependent of the number of detected objects which can dynamically change in time</w:t>
      </w:r>
      <w:r w:rsidR="00645C27">
        <w:rPr>
          <w:rFonts w:ascii="Calibri" w:hAnsi="Calibri"/>
          <w:szCs w:val="22"/>
        </w:rPr>
        <w:t xml:space="preserve"> </w:t>
      </w:r>
      <w:r w:rsidR="00645C27" w:rsidRPr="00645C27">
        <w:rPr>
          <w:rFonts w:ascii="Calibri" w:hAnsi="Calibri"/>
          <w:szCs w:val="22"/>
        </w:rPr>
        <w:t>(already implied in ETSI TS 103 324)</w:t>
      </w:r>
      <w:r w:rsidRPr="00D0505C">
        <w:rPr>
          <w:rFonts w:ascii="Calibri" w:hAnsi="Calibri"/>
          <w:szCs w:val="22"/>
        </w:rPr>
        <w:t xml:space="preserve">. </w:t>
      </w:r>
      <w:r w:rsidR="00F1419F">
        <w:rPr>
          <w:rFonts w:ascii="Calibri" w:hAnsi="Calibri"/>
          <w:szCs w:val="22"/>
        </w:rPr>
        <w:t>The relevant contents in</w:t>
      </w:r>
      <w:r w:rsidR="00F1419F" w:rsidRPr="00F1419F">
        <w:rPr>
          <w:rFonts w:ascii="Calibri" w:hAnsi="Calibri"/>
          <w:szCs w:val="22"/>
        </w:rPr>
        <w:t xml:space="preserve"> </w:t>
      </w:r>
      <w:r w:rsidR="00EA5F8B">
        <w:rPr>
          <w:rFonts w:ascii="Calibri" w:hAnsi="Calibri"/>
          <w:szCs w:val="22"/>
        </w:rPr>
        <w:t>[6]</w:t>
      </w:r>
      <w:r w:rsidR="00F1419F">
        <w:rPr>
          <w:rFonts w:ascii="Calibri" w:hAnsi="Calibri"/>
          <w:szCs w:val="22"/>
        </w:rPr>
        <w:t xml:space="preserve"> is </w:t>
      </w:r>
      <w:r w:rsidR="00794B9A">
        <w:rPr>
          <w:rFonts w:ascii="Calibri" w:hAnsi="Calibri"/>
          <w:szCs w:val="22"/>
        </w:rPr>
        <w:t>given</w:t>
      </w:r>
      <w:r w:rsidR="00F1419F">
        <w:rPr>
          <w:rFonts w:ascii="Calibri" w:hAnsi="Calibri"/>
          <w:szCs w:val="22"/>
        </w:rPr>
        <w:t xml:space="preserve"> in Fig. A-1 </w:t>
      </w:r>
      <w:r w:rsidR="006D0213">
        <w:rPr>
          <w:rFonts w:ascii="Calibri" w:hAnsi="Calibri"/>
          <w:szCs w:val="22"/>
        </w:rPr>
        <w:t>of</w:t>
      </w:r>
      <w:r w:rsidR="00F1419F">
        <w:rPr>
          <w:rFonts w:ascii="Calibri" w:hAnsi="Calibri"/>
          <w:szCs w:val="22"/>
        </w:rPr>
        <w:t xml:space="preserve"> Appendix A. </w:t>
      </w:r>
      <w:r w:rsidRPr="00D0505C">
        <w:rPr>
          <w:rFonts w:ascii="Calibri" w:hAnsi="Calibri"/>
          <w:szCs w:val="22"/>
        </w:rPr>
        <w:t xml:space="preserve">In advanced driving which includes exchange of information on the future trajectory, the amount of information exchange can be dependent of the decision on the future driving plan (e.g. more information needs to be changed if the vehicle intends to change its driving pattern such as speed and lane more dynamically). </w:t>
      </w:r>
      <w:r w:rsidR="00D32A5E">
        <w:rPr>
          <w:rFonts w:ascii="Calibri" w:hAnsi="Calibri"/>
          <w:szCs w:val="22"/>
        </w:rPr>
        <w:t xml:space="preserve">In </w:t>
      </w:r>
      <w:r w:rsidR="00117179">
        <w:rPr>
          <w:rFonts w:ascii="Calibri" w:hAnsi="Calibri"/>
          <w:szCs w:val="22"/>
        </w:rPr>
        <w:t>general</w:t>
      </w:r>
      <w:r w:rsidR="00D32A5E">
        <w:rPr>
          <w:rFonts w:ascii="Calibri" w:hAnsi="Calibri"/>
          <w:szCs w:val="22"/>
        </w:rPr>
        <w:t xml:space="preserve">, </w:t>
      </w:r>
      <w:r w:rsidR="00412484">
        <w:rPr>
          <w:rFonts w:ascii="Calibri" w:hAnsi="Calibri"/>
          <w:szCs w:val="22"/>
        </w:rPr>
        <w:t xml:space="preserve">the size of video packet can be different depending on </w:t>
      </w:r>
      <w:r w:rsidR="00FC406F">
        <w:rPr>
          <w:rFonts w:ascii="Calibri" w:hAnsi="Calibri"/>
          <w:szCs w:val="22"/>
        </w:rPr>
        <w:t xml:space="preserve">the </w:t>
      </w:r>
      <w:r w:rsidR="00412484">
        <w:rPr>
          <w:rFonts w:ascii="Calibri" w:hAnsi="Calibri"/>
          <w:szCs w:val="22"/>
        </w:rPr>
        <w:t>compression level or codec type even in case of the same amount of raw data.</w:t>
      </w:r>
      <w:r w:rsidR="00670E1E">
        <w:rPr>
          <w:rFonts w:ascii="Calibri" w:hAnsi="Calibri"/>
          <w:szCs w:val="22"/>
        </w:rPr>
        <w:t xml:space="preserve"> </w:t>
      </w:r>
      <w:r w:rsidRPr="00D0505C">
        <w:rPr>
          <w:rFonts w:ascii="Calibri" w:hAnsi="Calibri"/>
          <w:szCs w:val="22"/>
        </w:rPr>
        <w:t>So</w:t>
      </w:r>
      <w:r>
        <w:rPr>
          <w:rFonts w:ascii="Calibri" w:hAnsi="Calibri"/>
          <w:szCs w:val="22"/>
        </w:rPr>
        <w:t xml:space="preserve">, it needs to support that </w:t>
      </w:r>
      <w:r w:rsidR="0085107B">
        <w:rPr>
          <w:rFonts w:ascii="Calibri" w:hAnsi="Calibri"/>
          <w:szCs w:val="22"/>
        </w:rPr>
        <w:t xml:space="preserve">the </w:t>
      </w:r>
      <w:r>
        <w:rPr>
          <w:rFonts w:ascii="Calibri" w:hAnsi="Calibri"/>
          <w:szCs w:val="22"/>
        </w:rPr>
        <w:t>m</w:t>
      </w:r>
      <w:r w:rsidRPr="00D0505C">
        <w:rPr>
          <w:rFonts w:ascii="Calibri" w:hAnsi="Calibri"/>
          <w:szCs w:val="22"/>
        </w:rPr>
        <w:t>essage size is randomly deter</w:t>
      </w:r>
      <w:r>
        <w:rPr>
          <w:rFonts w:ascii="Calibri" w:hAnsi="Calibri"/>
          <w:szCs w:val="22"/>
        </w:rPr>
        <w:t>mined in each message generation. In addition, other options such as message size with the predefined pattern (e.g., as in Rel</w:t>
      </w:r>
      <w:r w:rsidR="00FD5356">
        <w:rPr>
          <w:rFonts w:ascii="Calibri" w:hAnsi="Calibri"/>
          <w:szCs w:val="22"/>
        </w:rPr>
        <w:t xml:space="preserve">. </w:t>
      </w:r>
      <w:r>
        <w:rPr>
          <w:rFonts w:ascii="Calibri" w:hAnsi="Calibri"/>
          <w:szCs w:val="22"/>
        </w:rPr>
        <w:t xml:space="preserve">14) or fixed message can be </w:t>
      </w:r>
      <w:r w:rsidRPr="00D0505C">
        <w:rPr>
          <w:rFonts w:ascii="Calibri" w:hAnsi="Calibri"/>
          <w:szCs w:val="22"/>
        </w:rPr>
        <w:t>included as a special case.</w:t>
      </w:r>
    </w:p>
    <w:p w14:paraId="120F146D" w14:textId="77777777" w:rsidR="00CE4155" w:rsidRPr="00423AB7" w:rsidRDefault="0085107B" w:rsidP="00F30F21">
      <w:pPr>
        <w:pStyle w:val="LGTdoc0"/>
        <w:spacing w:before="100" w:beforeAutospacing="1" w:afterLines="0" w:after="100" w:afterAutospacing="1" w:line="240" w:lineRule="auto"/>
        <w:rPr>
          <w:rFonts w:ascii="Calibri" w:hAnsi="Calibri"/>
          <w:b/>
          <w:i/>
          <w:szCs w:val="22"/>
        </w:rPr>
      </w:pPr>
      <w:r w:rsidRPr="00423AB7">
        <w:rPr>
          <w:rFonts w:ascii="Calibri" w:hAnsi="Calibri"/>
          <w:b/>
          <w:i/>
          <w:szCs w:val="22"/>
        </w:rPr>
        <w:t>Pr</w:t>
      </w:r>
      <w:r w:rsidR="007A21BA" w:rsidRPr="00423AB7">
        <w:rPr>
          <w:rFonts w:ascii="Calibri" w:hAnsi="Calibri"/>
          <w:b/>
          <w:i/>
          <w:szCs w:val="22"/>
        </w:rPr>
        <w:t>o</w:t>
      </w:r>
      <w:r w:rsidRPr="00423AB7">
        <w:rPr>
          <w:rFonts w:ascii="Calibri" w:hAnsi="Calibri"/>
          <w:b/>
          <w:i/>
          <w:szCs w:val="22"/>
        </w:rPr>
        <w:t>po</w:t>
      </w:r>
      <w:r w:rsidR="007A21BA" w:rsidRPr="00423AB7">
        <w:rPr>
          <w:rFonts w:ascii="Calibri" w:hAnsi="Calibri"/>
          <w:b/>
          <w:i/>
          <w:szCs w:val="22"/>
        </w:rPr>
        <w:t>sal</w:t>
      </w:r>
      <w:r w:rsidRPr="00423AB7">
        <w:rPr>
          <w:rFonts w:ascii="Calibri" w:hAnsi="Calibri"/>
          <w:b/>
          <w:i/>
          <w:szCs w:val="22"/>
        </w:rPr>
        <w:t xml:space="preserve"> 1</w:t>
      </w:r>
      <w:r w:rsidR="007A21BA" w:rsidRPr="00423AB7">
        <w:rPr>
          <w:rFonts w:ascii="Calibri" w:hAnsi="Calibri"/>
          <w:b/>
          <w:i/>
          <w:szCs w:val="22"/>
        </w:rPr>
        <w:t>:</w:t>
      </w:r>
      <w:r w:rsidR="000B635B" w:rsidRPr="00423AB7">
        <w:rPr>
          <w:rFonts w:ascii="Calibri" w:hAnsi="Calibri"/>
          <w:b/>
          <w:i/>
          <w:szCs w:val="22"/>
        </w:rPr>
        <w:t xml:space="preserve"> </w:t>
      </w:r>
      <w:r w:rsidR="00B348AC" w:rsidRPr="00423AB7">
        <w:rPr>
          <w:rFonts w:ascii="Calibri" w:hAnsi="Calibri"/>
          <w:b/>
          <w:i/>
          <w:szCs w:val="22"/>
        </w:rPr>
        <w:t>The following framework is used</w:t>
      </w:r>
      <w:r w:rsidR="00BD0223">
        <w:rPr>
          <w:rFonts w:ascii="Calibri" w:hAnsi="Calibri"/>
          <w:b/>
          <w:i/>
          <w:szCs w:val="22"/>
        </w:rPr>
        <w:t xml:space="preserve"> for the traffic model</w:t>
      </w:r>
      <w:r w:rsidR="00423AB7" w:rsidRPr="00423AB7">
        <w:rPr>
          <w:rFonts w:ascii="Calibri" w:hAnsi="Calibri"/>
          <w:b/>
          <w:i/>
          <w:szCs w:val="22"/>
        </w:rPr>
        <w:t>.</w:t>
      </w:r>
    </w:p>
    <w:p w14:paraId="678F6520" w14:textId="77777777" w:rsidR="008C0411" w:rsidRDefault="00B348AC" w:rsidP="00284D1C">
      <w:pPr>
        <w:widowControl/>
        <w:numPr>
          <w:ilvl w:val="0"/>
          <w:numId w:val="21"/>
        </w:numPr>
        <w:wordWrap/>
        <w:overflowPunct w:val="0"/>
        <w:spacing w:after="180"/>
        <w:rPr>
          <w:rFonts w:ascii="Calibri" w:hAnsi="Calibri"/>
          <w:b/>
          <w:i/>
          <w:sz w:val="22"/>
          <w:szCs w:val="22"/>
          <w:lang w:eastAsia="zh-CN"/>
        </w:rPr>
      </w:pPr>
      <w:r w:rsidRPr="00423AB7">
        <w:rPr>
          <w:rFonts w:ascii="Calibri" w:hAnsi="Calibri" w:hint="eastAsia"/>
          <w:b/>
          <w:i/>
          <w:sz w:val="22"/>
          <w:szCs w:val="22"/>
          <w:lang w:eastAsia="zh-CN"/>
        </w:rPr>
        <w:t>When a message is generated at time t in a UE, the next message is generated at time t+X where X is a random variable.</w:t>
      </w:r>
      <w:r w:rsidRPr="00423AB7">
        <w:rPr>
          <w:rFonts w:ascii="Calibri" w:hAnsi="Calibri"/>
          <w:b/>
          <w:i/>
          <w:sz w:val="22"/>
          <w:szCs w:val="22"/>
          <w:lang w:eastAsia="zh-CN"/>
        </w:rPr>
        <w:t xml:space="preserve"> </w:t>
      </w:r>
      <w:r w:rsidR="00284D1C">
        <w:rPr>
          <w:rFonts w:ascii="Calibri" w:hAnsi="Calibri"/>
          <w:b/>
          <w:i/>
          <w:sz w:val="22"/>
          <w:szCs w:val="22"/>
          <w:lang w:eastAsia="zh-CN"/>
        </w:rPr>
        <w:t xml:space="preserve">The </w:t>
      </w:r>
      <w:r w:rsidR="00284D1C" w:rsidRPr="00284D1C">
        <w:rPr>
          <w:rFonts w:ascii="Calibri" w:hAnsi="Calibri"/>
          <w:b/>
          <w:i/>
          <w:sz w:val="22"/>
          <w:szCs w:val="22"/>
          <w:lang w:eastAsia="zh-CN"/>
        </w:rPr>
        <w:t>details of the random variable X can be derived from SA1 requirements not excluding the possibility of having multiple options depending on the target scenario and use case</w:t>
      </w:r>
      <w:r w:rsidR="00284D1C">
        <w:rPr>
          <w:rFonts w:ascii="Calibri" w:hAnsi="Calibri"/>
          <w:b/>
          <w:i/>
          <w:sz w:val="22"/>
          <w:szCs w:val="22"/>
          <w:lang w:eastAsia="zh-CN"/>
        </w:rPr>
        <w:t>.</w:t>
      </w:r>
    </w:p>
    <w:p w14:paraId="03275A11" w14:textId="77777777" w:rsidR="000B635B" w:rsidRPr="00423AB7" w:rsidRDefault="00B348AC" w:rsidP="008C0411">
      <w:pPr>
        <w:widowControl/>
        <w:numPr>
          <w:ilvl w:val="1"/>
          <w:numId w:val="21"/>
        </w:numPr>
        <w:wordWrap/>
        <w:overflowPunct w:val="0"/>
        <w:spacing w:after="180"/>
        <w:rPr>
          <w:rFonts w:ascii="Calibri" w:hAnsi="Calibri"/>
          <w:b/>
          <w:i/>
          <w:sz w:val="22"/>
          <w:szCs w:val="22"/>
          <w:lang w:eastAsia="zh-CN"/>
        </w:rPr>
      </w:pPr>
      <w:r w:rsidRPr="00423AB7">
        <w:rPr>
          <w:rFonts w:ascii="Calibri" w:hAnsi="Calibri"/>
          <w:b/>
          <w:i/>
          <w:sz w:val="22"/>
          <w:szCs w:val="22"/>
          <w:lang w:eastAsia="zh-CN"/>
        </w:rPr>
        <w:t>Message size is randomly determined in each message generation.</w:t>
      </w:r>
      <w:r w:rsidR="008C0411">
        <w:rPr>
          <w:rFonts w:ascii="Calibri" w:hAnsi="Calibri"/>
          <w:b/>
          <w:i/>
          <w:sz w:val="22"/>
          <w:szCs w:val="22"/>
          <w:lang w:eastAsia="zh-CN"/>
        </w:rPr>
        <w:t xml:space="preserve"> FFS details </w:t>
      </w:r>
      <w:r w:rsidR="008C0411" w:rsidRPr="008C0411">
        <w:rPr>
          <w:rFonts w:ascii="Calibri" w:hAnsi="Calibri"/>
          <w:b/>
          <w:i/>
          <w:sz w:val="22"/>
          <w:szCs w:val="22"/>
          <w:lang w:eastAsia="zh-CN"/>
        </w:rPr>
        <w:t>(e.g., how to implement randomness in message size, not precluding the possibility of defining multiple options)</w:t>
      </w:r>
    </w:p>
    <w:p w14:paraId="17B6DEB3" w14:textId="77777777" w:rsidR="00B348AC" w:rsidRDefault="00B348AC" w:rsidP="00F30F21">
      <w:pPr>
        <w:pStyle w:val="LGTdoc0"/>
        <w:spacing w:before="100" w:beforeAutospacing="1" w:afterLines="0" w:after="100" w:afterAutospacing="1" w:line="240" w:lineRule="auto"/>
        <w:rPr>
          <w:szCs w:val="22"/>
        </w:rPr>
      </w:pPr>
    </w:p>
    <w:p w14:paraId="5D8A260F" w14:textId="77777777" w:rsidR="00E059BB" w:rsidRPr="000B33D3" w:rsidRDefault="00E059BB" w:rsidP="00E059BB">
      <w:pPr>
        <w:pStyle w:val="LGTdoc1"/>
        <w:numPr>
          <w:ilvl w:val="0"/>
          <w:numId w:val="3"/>
        </w:numPr>
        <w:spacing w:beforeLines="0" w:after="0" w:afterAutospacing="0"/>
        <w:rPr>
          <w:szCs w:val="28"/>
          <w:lang w:val="en-US"/>
        </w:rPr>
      </w:pPr>
      <w:r>
        <w:rPr>
          <w:rFonts w:hint="eastAsia"/>
          <w:szCs w:val="28"/>
          <w:lang w:val="en-US"/>
        </w:rPr>
        <w:t>Discussion</w:t>
      </w:r>
      <w:r>
        <w:rPr>
          <w:szCs w:val="28"/>
          <w:lang w:val="en-US"/>
        </w:rPr>
        <w:t xml:space="preserve"> on performance metric</w:t>
      </w:r>
    </w:p>
    <w:p w14:paraId="17E304AA" w14:textId="77777777" w:rsidR="00E059BB" w:rsidRPr="00BB6B17" w:rsidRDefault="00BB6B17" w:rsidP="00BB6B17">
      <w:pPr>
        <w:pStyle w:val="LGTdoc0"/>
        <w:spacing w:before="100" w:beforeAutospacing="1" w:afterLines="0" w:after="100" w:afterAutospacing="1" w:line="240" w:lineRule="auto"/>
        <w:ind w:firstLine="425"/>
        <w:rPr>
          <w:rFonts w:ascii="Calibri" w:hAnsi="Calibri"/>
          <w:szCs w:val="22"/>
        </w:rPr>
      </w:pPr>
      <w:r w:rsidRPr="00BB6B17">
        <w:rPr>
          <w:rFonts w:ascii="Calibri" w:hAnsi="Calibri"/>
          <w:szCs w:val="22"/>
        </w:rPr>
        <w:t>A metric which reflects “consecutive message loss” seems to be useful considering that PRR cannot capture it. Referring to the paper [</w:t>
      </w:r>
      <w:r w:rsidR="00C7125C">
        <w:rPr>
          <w:rFonts w:ascii="Calibri" w:hAnsi="Calibri"/>
          <w:szCs w:val="22"/>
        </w:rPr>
        <w:t>3</w:t>
      </w:r>
      <w:r w:rsidRPr="00BB6B17">
        <w:rPr>
          <w:rFonts w:ascii="Calibri" w:hAnsi="Calibri"/>
          <w:szCs w:val="22"/>
        </w:rPr>
        <w:t>], the pattern of packet loss could have effect on the resulting distortion. So, in some applications (e.g., see-through), it may be able to affect the service quality.</w:t>
      </w:r>
      <w:r w:rsidR="00AB5661">
        <w:rPr>
          <w:rFonts w:ascii="Calibri" w:hAnsi="Calibri"/>
          <w:szCs w:val="22"/>
        </w:rPr>
        <w:t xml:space="preserve"> In this </w:t>
      </w:r>
      <w:r w:rsidR="00C47369">
        <w:rPr>
          <w:rFonts w:ascii="Calibri" w:hAnsi="Calibri"/>
          <w:szCs w:val="22"/>
        </w:rPr>
        <w:t>sense</w:t>
      </w:r>
      <w:r w:rsidR="00AB5661">
        <w:rPr>
          <w:rFonts w:ascii="Calibri" w:hAnsi="Calibri"/>
          <w:szCs w:val="22"/>
        </w:rPr>
        <w:t>, it is</w:t>
      </w:r>
      <w:r w:rsidR="00AB5661" w:rsidRPr="00AB5661">
        <w:rPr>
          <w:rFonts w:ascii="Calibri" w:hAnsi="Calibri"/>
          <w:szCs w:val="22"/>
        </w:rPr>
        <w:t xml:space="preserve"> necessary to consider an additional metric </w:t>
      </w:r>
      <w:r w:rsidR="00AB5661">
        <w:rPr>
          <w:rFonts w:ascii="Calibri" w:hAnsi="Calibri"/>
          <w:szCs w:val="22"/>
        </w:rPr>
        <w:t>related to persistent collision.</w:t>
      </w:r>
      <w:r w:rsidR="006E08FE">
        <w:rPr>
          <w:rFonts w:ascii="Calibri" w:hAnsi="Calibri"/>
          <w:szCs w:val="22"/>
        </w:rPr>
        <w:t xml:space="preserve"> </w:t>
      </w:r>
      <w:r w:rsidR="006E08FE" w:rsidRPr="006E08FE">
        <w:rPr>
          <w:rFonts w:ascii="Calibri" w:hAnsi="Calibri"/>
          <w:szCs w:val="22"/>
        </w:rPr>
        <w:t>Based on the received input</w:t>
      </w:r>
      <w:r w:rsidR="006E08FE">
        <w:rPr>
          <w:rFonts w:ascii="Calibri" w:hAnsi="Calibri"/>
          <w:szCs w:val="22"/>
        </w:rPr>
        <w:t xml:space="preserve"> in the email discussion </w:t>
      </w:r>
      <w:r w:rsidR="006E08FE" w:rsidRPr="00913976">
        <w:rPr>
          <w:rFonts w:ascii="Calibri" w:hAnsi="Calibri"/>
          <w:szCs w:val="22"/>
        </w:rPr>
        <w:t>[90-30]</w:t>
      </w:r>
      <w:r w:rsidR="006E08FE" w:rsidRPr="006E08FE">
        <w:rPr>
          <w:rFonts w:ascii="Calibri" w:hAnsi="Calibri"/>
          <w:szCs w:val="22"/>
        </w:rPr>
        <w:t xml:space="preserve">, the following options </w:t>
      </w:r>
      <w:r w:rsidR="000D67B2">
        <w:rPr>
          <w:rFonts w:ascii="Calibri" w:hAnsi="Calibri"/>
          <w:szCs w:val="22"/>
        </w:rPr>
        <w:t xml:space="preserve">for modelling this additional metric </w:t>
      </w:r>
      <w:r w:rsidR="006E08FE" w:rsidRPr="006E08FE">
        <w:rPr>
          <w:rFonts w:ascii="Calibri" w:hAnsi="Calibri"/>
          <w:szCs w:val="22"/>
        </w:rPr>
        <w:t>were listed in [2]</w:t>
      </w:r>
      <w:r w:rsidR="006E08FE">
        <w:rPr>
          <w:rFonts w:ascii="Calibri" w:hAnsi="Calibri"/>
          <w:szCs w:val="22"/>
        </w:rPr>
        <w:t>.</w:t>
      </w:r>
    </w:p>
    <w:p w14:paraId="7B36A0DB" w14:textId="77777777" w:rsidR="008D52AC" w:rsidRPr="009C0D0E" w:rsidRDefault="008D52AC" w:rsidP="008D52AC">
      <w:pPr>
        <w:pStyle w:val="LGTdoc0"/>
        <w:spacing w:before="100" w:beforeAutospacing="1" w:afterLines="0" w:after="100" w:afterAutospacing="1" w:line="240" w:lineRule="auto"/>
        <w:ind w:firstLine="425"/>
        <w:rPr>
          <w:rFonts w:ascii="Calibri" w:hAnsi="Calibri"/>
          <w:sz w:val="4"/>
          <w:szCs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3"/>
      </w:tblGrid>
      <w:tr w:rsidR="00A513E4" w:rsidRPr="00A513E4" w14:paraId="10F41DAD" w14:textId="77777777" w:rsidTr="00A513E4">
        <w:trPr>
          <w:jc w:val="center"/>
        </w:trPr>
        <w:tc>
          <w:tcPr>
            <w:tcW w:w="8763" w:type="dxa"/>
            <w:shd w:val="clear" w:color="auto" w:fill="auto"/>
          </w:tcPr>
          <w:p w14:paraId="79C5ED1D" w14:textId="77777777" w:rsidR="008D52AC" w:rsidRPr="00A513E4" w:rsidRDefault="008D52AC" w:rsidP="00A513E4">
            <w:pPr>
              <w:widowControl/>
              <w:numPr>
                <w:ilvl w:val="0"/>
                <w:numId w:val="21"/>
              </w:numPr>
              <w:wordWrap/>
              <w:overflowPunct w:val="0"/>
              <w:spacing w:after="180"/>
              <w:rPr>
                <w:rFonts w:ascii="Calibri" w:hAnsi="Calibri" w:cs="Calibri"/>
                <w:i/>
                <w:sz w:val="22"/>
                <w:szCs w:val="22"/>
                <w:lang w:eastAsia="en-US"/>
              </w:rPr>
            </w:pPr>
            <w:r w:rsidRPr="00A513E4">
              <w:rPr>
                <w:rFonts w:ascii="Calibri" w:hAnsi="Calibri" w:cs="Calibri"/>
                <w:i/>
                <w:sz w:val="22"/>
                <w:szCs w:val="22"/>
                <w:lang w:eastAsia="en-US"/>
              </w:rPr>
              <w:t>Option 3-8-2a: PIR (Packet Inter-Reception) which was discussed during Rel-14 [4]</w:t>
            </w:r>
          </w:p>
          <w:p w14:paraId="39265F9B" w14:textId="77777777" w:rsidR="008D52AC" w:rsidRPr="00A513E4" w:rsidRDefault="008D52AC" w:rsidP="00A513E4">
            <w:pPr>
              <w:widowControl/>
              <w:numPr>
                <w:ilvl w:val="0"/>
                <w:numId w:val="21"/>
              </w:numPr>
              <w:wordWrap/>
              <w:overflowPunct w:val="0"/>
              <w:spacing w:after="180"/>
              <w:rPr>
                <w:rFonts w:ascii="Calibri" w:hAnsi="Calibri" w:cs="Calibri"/>
                <w:i/>
                <w:sz w:val="22"/>
                <w:szCs w:val="22"/>
                <w:lang w:eastAsia="en-US"/>
              </w:rPr>
            </w:pPr>
            <w:r w:rsidRPr="00A513E4">
              <w:rPr>
                <w:rFonts w:ascii="Calibri" w:hAnsi="Calibri" w:cs="Calibri"/>
                <w:i/>
                <w:sz w:val="22"/>
                <w:szCs w:val="22"/>
                <w:lang w:eastAsia="en-US"/>
              </w:rPr>
              <w:lastRenderedPageBreak/>
              <w:t xml:space="preserve">Option 3-8-2b: Packet elapsed time (PET) </w:t>
            </w:r>
          </w:p>
          <w:p w14:paraId="102E90B5" w14:textId="77777777" w:rsidR="008D52AC" w:rsidRPr="00A513E4" w:rsidRDefault="008D52AC" w:rsidP="00A513E4">
            <w:pPr>
              <w:widowControl/>
              <w:numPr>
                <w:ilvl w:val="1"/>
                <w:numId w:val="21"/>
              </w:numPr>
              <w:wordWrap/>
              <w:overflowPunct w:val="0"/>
              <w:spacing w:after="180"/>
              <w:rPr>
                <w:rFonts w:ascii="Calibri" w:hAnsi="Calibri" w:cs="Calibri"/>
                <w:i/>
                <w:sz w:val="22"/>
                <w:szCs w:val="22"/>
                <w:lang w:eastAsia="en-US"/>
              </w:rPr>
            </w:pPr>
            <w:r w:rsidRPr="00A513E4">
              <w:rPr>
                <w:rFonts w:ascii="Calibri" w:hAnsi="Calibri" w:cs="Calibri"/>
                <w:i/>
                <w:sz w:val="22"/>
                <w:szCs w:val="22"/>
                <w:lang w:eastAsia="en-US"/>
              </w:rPr>
              <w:t>PET is defined as time interval between the timestamp of the last successfully received packet (t</w:t>
            </w:r>
            <w:r w:rsidRPr="00A513E4">
              <w:rPr>
                <w:rFonts w:ascii="Calibri" w:hAnsi="Calibri" w:cs="Calibri"/>
                <w:i/>
                <w:sz w:val="22"/>
                <w:szCs w:val="22"/>
                <w:vertAlign w:val="subscript"/>
                <w:lang w:eastAsia="en-US"/>
              </w:rPr>
              <w:t>i</w:t>
            </w:r>
            <w:r w:rsidRPr="00A513E4">
              <w:rPr>
                <w:rFonts w:ascii="Calibri" w:hAnsi="Calibri" w:cs="Calibri"/>
                <w:i/>
                <w:sz w:val="22"/>
                <w:szCs w:val="22"/>
                <w:lang w:eastAsia="en-US"/>
              </w:rPr>
              <w:t>) transmitted from UE A to UE B and the current timestamp (i * t</w:t>
            </w:r>
            <w:r w:rsidRPr="00A513E4">
              <w:rPr>
                <w:rFonts w:ascii="Calibri" w:hAnsi="Calibri" w:cs="Calibri"/>
                <w:i/>
                <w:sz w:val="22"/>
                <w:szCs w:val="22"/>
                <w:vertAlign w:val="subscript"/>
                <w:lang w:eastAsia="en-US"/>
              </w:rPr>
              <w:t>period</w:t>
            </w:r>
            <w:r w:rsidRPr="00A513E4">
              <w:rPr>
                <w:rFonts w:ascii="Calibri" w:hAnsi="Calibri" w:cs="Calibri"/>
                <w:i/>
                <w:sz w:val="22"/>
                <w:szCs w:val="22"/>
                <w:lang w:eastAsia="en-US"/>
              </w:rPr>
              <w:t>) at UE B, where i = 0, 1, 2,..., and t</w:t>
            </w:r>
            <w:r w:rsidRPr="00A513E4">
              <w:rPr>
                <w:rFonts w:ascii="Calibri" w:hAnsi="Calibri" w:cs="Calibri"/>
                <w:i/>
                <w:sz w:val="22"/>
                <w:szCs w:val="22"/>
                <w:vertAlign w:val="subscript"/>
                <w:lang w:eastAsia="en-US"/>
              </w:rPr>
              <w:t>period</w:t>
            </w:r>
            <w:r w:rsidRPr="00A513E4">
              <w:rPr>
                <w:rFonts w:ascii="Calibri" w:hAnsi="Calibri" w:cs="Calibri"/>
                <w:i/>
                <w:sz w:val="22"/>
                <w:szCs w:val="22"/>
                <w:lang w:eastAsia="en-US"/>
              </w:rPr>
              <w:t xml:space="preserve"> = X ms (e.g., X is determined based on the minimum message interval).</w:t>
            </w:r>
          </w:p>
          <w:p w14:paraId="65722999" w14:textId="77777777" w:rsidR="008D52AC" w:rsidRPr="00A513E4" w:rsidRDefault="008D52AC" w:rsidP="00A513E4">
            <w:pPr>
              <w:widowControl/>
              <w:numPr>
                <w:ilvl w:val="0"/>
                <w:numId w:val="21"/>
              </w:numPr>
              <w:wordWrap/>
              <w:overflowPunct w:val="0"/>
              <w:spacing w:after="180"/>
              <w:rPr>
                <w:rFonts w:ascii="Calibri" w:hAnsi="Calibri" w:cs="Calibri"/>
                <w:i/>
                <w:sz w:val="22"/>
                <w:szCs w:val="22"/>
                <w:lang w:eastAsia="en-US"/>
              </w:rPr>
            </w:pPr>
            <w:r w:rsidRPr="00A513E4">
              <w:rPr>
                <w:rFonts w:ascii="Calibri" w:hAnsi="Calibri" w:cs="Calibri"/>
                <w:i/>
                <w:sz w:val="22"/>
                <w:szCs w:val="22"/>
                <w:lang w:eastAsia="en-US"/>
              </w:rPr>
              <w:t>Option 3-8-2c: Information age (IA)</w:t>
            </w:r>
          </w:p>
          <w:p w14:paraId="67B2B51C" w14:textId="77777777" w:rsidR="008D52AC" w:rsidRPr="00A513E4" w:rsidRDefault="008D52AC" w:rsidP="00A513E4">
            <w:pPr>
              <w:widowControl/>
              <w:numPr>
                <w:ilvl w:val="1"/>
                <w:numId w:val="21"/>
              </w:numPr>
              <w:wordWrap/>
              <w:overflowPunct w:val="0"/>
              <w:spacing w:after="180"/>
              <w:rPr>
                <w:rFonts w:ascii="Calibri" w:hAnsi="Calibri" w:cs="Calibri"/>
                <w:i/>
                <w:sz w:val="22"/>
                <w:szCs w:val="22"/>
                <w:lang w:eastAsia="en-US"/>
              </w:rPr>
            </w:pPr>
            <w:r w:rsidRPr="00A513E4">
              <w:rPr>
                <w:rFonts w:ascii="Calibri" w:hAnsi="Calibri" w:cs="Calibri"/>
                <w:i/>
                <w:sz w:val="22"/>
                <w:szCs w:val="22"/>
                <w:lang w:eastAsia="en-US"/>
              </w:rPr>
              <w:t>IA is defined as time interval between the timestamp corresponding to the data contained in the last successfully received packet (t</w:t>
            </w:r>
            <w:r w:rsidRPr="00A513E4">
              <w:rPr>
                <w:rFonts w:ascii="Calibri" w:hAnsi="Calibri" w:cs="Calibri"/>
                <w:i/>
                <w:sz w:val="22"/>
                <w:szCs w:val="22"/>
                <w:vertAlign w:val="subscript"/>
                <w:lang w:eastAsia="en-US"/>
              </w:rPr>
              <w:t>i</w:t>
            </w:r>
            <w:r w:rsidRPr="00A513E4">
              <w:rPr>
                <w:rFonts w:ascii="Calibri" w:hAnsi="Calibri" w:cs="Calibri"/>
                <w:i/>
                <w:sz w:val="22"/>
                <w:szCs w:val="22"/>
                <w:lang w:eastAsia="en-US"/>
              </w:rPr>
              <w:t>) transmitted from UE A to UE B and the current timestamp (i * t</w:t>
            </w:r>
            <w:r w:rsidRPr="00A513E4">
              <w:rPr>
                <w:rFonts w:ascii="Calibri" w:hAnsi="Calibri" w:cs="Calibri"/>
                <w:i/>
                <w:sz w:val="22"/>
                <w:szCs w:val="22"/>
                <w:vertAlign w:val="subscript"/>
                <w:lang w:eastAsia="en-US"/>
              </w:rPr>
              <w:t>period</w:t>
            </w:r>
            <w:r w:rsidRPr="00A513E4">
              <w:rPr>
                <w:rFonts w:ascii="Calibri" w:hAnsi="Calibri" w:cs="Calibri"/>
                <w:i/>
                <w:sz w:val="22"/>
                <w:szCs w:val="22"/>
                <w:lang w:eastAsia="en-US"/>
              </w:rPr>
              <w:t>) at UE B, where i = 0, 1, 2,..., and t</w:t>
            </w:r>
            <w:r w:rsidRPr="00A513E4">
              <w:rPr>
                <w:rFonts w:ascii="Calibri" w:hAnsi="Calibri" w:cs="Calibri"/>
                <w:i/>
                <w:sz w:val="22"/>
                <w:szCs w:val="22"/>
                <w:vertAlign w:val="subscript"/>
                <w:lang w:eastAsia="en-US"/>
              </w:rPr>
              <w:t>period</w:t>
            </w:r>
            <w:r w:rsidRPr="00A513E4">
              <w:rPr>
                <w:rFonts w:ascii="Calibri" w:hAnsi="Calibri" w:cs="Calibri"/>
                <w:i/>
                <w:sz w:val="22"/>
                <w:szCs w:val="22"/>
                <w:lang w:eastAsia="en-US"/>
              </w:rPr>
              <w:t xml:space="preserve"> = X ms (e.g., X is determined based on the minimum message interval).</w:t>
            </w:r>
          </w:p>
          <w:p w14:paraId="4DDAEDE7" w14:textId="77777777" w:rsidR="008D52AC" w:rsidRPr="00A513E4" w:rsidRDefault="008D52AC" w:rsidP="00A513E4">
            <w:pPr>
              <w:widowControl/>
              <w:numPr>
                <w:ilvl w:val="0"/>
                <w:numId w:val="21"/>
              </w:numPr>
              <w:wordWrap/>
              <w:overflowPunct w:val="0"/>
              <w:spacing w:after="180"/>
              <w:rPr>
                <w:rFonts w:ascii="Calibri" w:hAnsi="Calibri" w:cs="Calibri"/>
                <w:i/>
                <w:sz w:val="22"/>
                <w:szCs w:val="22"/>
                <w:lang w:eastAsia="en-US"/>
              </w:rPr>
            </w:pPr>
            <w:r w:rsidRPr="00A513E4">
              <w:rPr>
                <w:rFonts w:ascii="Calibri" w:hAnsi="Calibri" w:cs="Calibri"/>
                <w:i/>
                <w:sz w:val="22"/>
                <w:szCs w:val="22"/>
                <w:lang w:eastAsia="en-US"/>
              </w:rPr>
              <w:t>Option 3-8-2d: n-consecutive packet loss (n-CPL)</w:t>
            </w:r>
          </w:p>
          <w:p w14:paraId="62E5A4FC" w14:textId="77777777" w:rsidR="008D52AC" w:rsidRPr="00A513E4" w:rsidRDefault="008D52AC" w:rsidP="00A513E4">
            <w:pPr>
              <w:widowControl/>
              <w:numPr>
                <w:ilvl w:val="1"/>
                <w:numId w:val="21"/>
              </w:numPr>
              <w:wordWrap/>
              <w:overflowPunct w:val="0"/>
              <w:spacing w:after="180"/>
              <w:rPr>
                <w:rFonts w:ascii="Calibri" w:hAnsi="Calibri" w:cs="Calibri"/>
                <w:i/>
                <w:sz w:val="22"/>
                <w:szCs w:val="22"/>
                <w:lang w:eastAsia="en-US"/>
              </w:rPr>
            </w:pPr>
            <w:r w:rsidRPr="00A513E4">
              <w:rPr>
                <w:rFonts w:ascii="Calibri" w:hAnsi="Calibri" w:cs="Calibri"/>
                <w:i/>
                <w:sz w:val="22"/>
                <w:szCs w:val="22"/>
                <w:lang w:eastAsia="en-US"/>
              </w:rPr>
              <w:t xml:space="preserve">For a particular n and a particular Tx-Rx UE link i, the event of n consecutive packets losses is defined as n consecutive packet reception failures, with the packet preceding the first lost packet and the packet following the last lost packet being correctly received. Then, the number of such event occurred on link i is denoted </w:t>
            </w:r>
            <w:proofErr w:type="gramStart"/>
            <w:r w:rsidRPr="00A513E4">
              <w:rPr>
                <w:rFonts w:ascii="Calibri" w:hAnsi="Calibri" w:cs="Calibri"/>
                <w:i/>
                <w:sz w:val="22"/>
                <w:szCs w:val="22"/>
                <w:lang w:eastAsia="en-US"/>
              </w:rPr>
              <w:t xml:space="preserve">by </w:t>
            </w:r>
            <w:proofErr w:type="gramEnd"/>
            <w:r w:rsidRPr="00A513E4">
              <w:rPr>
                <w:rFonts w:ascii="Calibri" w:eastAsia="SimSun" w:hAnsi="Calibri" w:cs="Calibri"/>
                <w:position w:val="-12"/>
                <w:sz w:val="22"/>
                <w:szCs w:val="22"/>
                <w:lang w:eastAsia="zh-CN"/>
              </w:rPr>
              <w:object w:dxaOrig="340" w:dyaOrig="320" w14:anchorId="6F6169B2">
                <v:shape id="_x0000_i1025" type="#_x0000_t75" style="width:16.85pt;height:15.9pt" o:ole="">
                  <v:imagedata r:id="rId8" o:title=""/>
                </v:shape>
                <o:OLEObject Type="Embed" ProgID="Equation.3" ShapeID="_x0000_i1025" DrawAspect="Content" ObjectID="_1580168135" r:id="rId9"/>
              </w:object>
            </w:r>
            <w:r w:rsidRPr="00A513E4">
              <w:rPr>
                <w:rFonts w:ascii="Calibri" w:hAnsi="Calibri" w:cs="Calibri"/>
                <w:i/>
                <w:sz w:val="22"/>
                <w:szCs w:val="22"/>
                <w:lang w:eastAsia="en-US"/>
              </w:rPr>
              <w:t xml:space="preserve">. The total number of n consecutive packets losses across all the links is defined </w:t>
            </w:r>
            <w:proofErr w:type="gramStart"/>
            <w:r w:rsidRPr="00A513E4">
              <w:rPr>
                <w:rFonts w:ascii="Calibri" w:hAnsi="Calibri" w:cs="Calibri"/>
                <w:i/>
                <w:sz w:val="22"/>
                <w:szCs w:val="22"/>
                <w:lang w:eastAsia="en-US"/>
              </w:rPr>
              <w:t xml:space="preserve">as </w:t>
            </w:r>
            <w:proofErr w:type="gramEnd"/>
            <w:r w:rsidRPr="00A513E4">
              <w:rPr>
                <w:rFonts w:ascii="Calibri" w:hAnsi="Calibri" w:cs="Calibri"/>
                <w:i/>
                <w:position w:val="-30"/>
                <w:sz w:val="22"/>
                <w:szCs w:val="22"/>
                <w:lang w:eastAsia="en-US"/>
              </w:rPr>
              <w:object w:dxaOrig="1060" w:dyaOrig="540" w14:anchorId="0720B9AB">
                <v:shape id="_x0000_i1026" type="#_x0000_t75" style="width:52.85pt;height:27.1pt" o:ole="">
                  <v:imagedata r:id="rId10" o:title=""/>
                </v:shape>
                <o:OLEObject Type="Embed" ProgID="Equation.3" ShapeID="_x0000_i1026" DrawAspect="Content" ObjectID="_1580168136" r:id="rId11"/>
              </w:object>
            </w:r>
            <w:r w:rsidRPr="00A513E4">
              <w:rPr>
                <w:rFonts w:ascii="Calibri" w:hAnsi="Calibri" w:cs="Calibri"/>
                <w:i/>
                <w:sz w:val="22"/>
                <w:szCs w:val="22"/>
                <w:lang w:eastAsia="en-US"/>
              </w:rPr>
              <w:t xml:space="preserve">. Then the CDF/PDF of n-CPL is generated based </w:t>
            </w:r>
            <w:proofErr w:type="gramStart"/>
            <w:r w:rsidRPr="00A513E4">
              <w:rPr>
                <w:rFonts w:ascii="Calibri" w:hAnsi="Calibri" w:cs="Calibri"/>
                <w:i/>
                <w:sz w:val="22"/>
                <w:szCs w:val="22"/>
                <w:lang w:eastAsia="en-US"/>
              </w:rPr>
              <w:t xml:space="preserve">on </w:t>
            </w:r>
            <w:proofErr w:type="gramEnd"/>
            <w:r w:rsidRPr="00A513E4">
              <w:rPr>
                <w:rFonts w:ascii="Calibri" w:hAnsi="Calibri" w:cs="Calibri"/>
                <w:i/>
                <w:position w:val="-10"/>
                <w:sz w:val="22"/>
                <w:szCs w:val="22"/>
                <w:lang w:eastAsia="en-US"/>
              </w:rPr>
              <w:object w:dxaOrig="260" w:dyaOrig="300" w14:anchorId="0D7F8D19">
                <v:shape id="_x0000_i1027" type="#_x0000_t75" style="width:13.1pt;height:14.95pt" o:ole="">
                  <v:imagedata r:id="rId12" o:title=""/>
                </v:shape>
                <o:OLEObject Type="Embed" ProgID="Equation.3" ShapeID="_x0000_i1027" DrawAspect="Content" ObjectID="_1580168137" r:id="rId13"/>
              </w:object>
            </w:r>
            <w:r w:rsidRPr="00A513E4">
              <w:rPr>
                <w:rFonts w:ascii="Calibri" w:hAnsi="Calibri" w:cs="Calibri"/>
                <w:i/>
                <w:sz w:val="22"/>
                <w:szCs w:val="22"/>
                <w:lang w:eastAsia="en-US"/>
              </w:rPr>
              <w:t xml:space="preserve">, n = 0, 1, 2,…, max_n. Note that for n=0, </w:t>
            </w:r>
            <w:r w:rsidRPr="00A513E4">
              <w:rPr>
                <w:rFonts w:ascii="Calibri" w:hAnsi="Calibri" w:cs="Calibri"/>
                <w:i/>
                <w:position w:val="-12"/>
                <w:sz w:val="22"/>
                <w:szCs w:val="22"/>
                <w:lang w:eastAsia="en-US"/>
              </w:rPr>
              <w:object w:dxaOrig="340" w:dyaOrig="320" w14:anchorId="71549F7E">
                <v:shape id="_x0000_i1028" type="#_x0000_t75" style="width:16.85pt;height:15.9pt" o:ole="">
                  <v:imagedata r:id="rId14" o:title=""/>
                </v:shape>
                <o:OLEObject Type="Embed" ProgID="Equation.3" ShapeID="_x0000_i1028" DrawAspect="Content" ObjectID="_1580168138" r:id="rId15"/>
              </w:object>
            </w:r>
            <w:r w:rsidRPr="00A513E4">
              <w:rPr>
                <w:rFonts w:ascii="Calibri" w:hAnsi="Calibri" w:cs="Calibri"/>
                <w:i/>
                <w:sz w:val="22"/>
                <w:szCs w:val="22"/>
                <w:lang w:eastAsia="en-US"/>
              </w:rPr>
              <w:t xml:space="preserve"> is defined as the number of packets received correctly on link i.</w:t>
            </w:r>
          </w:p>
          <w:p w14:paraId="1EF7513C" w14:textId="77777777" w:rsidR="008D52AC" w:rsidRPr="00A513E4" w:rsidRDefault="008D52AC" w:rsidP="00A513E4">
            <w:pPr>
              <w:widowControl/>
              <w:numPr>
                <w:ilvl w:val="0"/>
                <w:numId w:val="21"/>
              </w:numPr>
              <w:wordWrap/>
              <w:overflowPunct w:val="0"/>
              <w:spacing w:after="180"/>
              <w:rPr>
                <w:rFonts w:ascii="Calibri" w:hAnsi="Calibri" w:cs="Calibri"/>
                <w:i/>
                <w:color w:val="CC0000"/>
                <w:sz w:val="22"/>
                <w:szCs w:val="22"/>
                <w:lang w:eastAsia="en-US"/>
              </w:rPr>
            </w:pPr>
            <w:r w:rsidRPr="00A513E4">
              <w:rPr>
                <w:rFonts w:ascii="Calibri" w:hAnsi="Calibri" w:cs="Calibri" w:hint="eastAsia"/>
                <w:i/>
                <w:sz w:val="22"/>
                <w:szCs w:val="22"/>
              </w:rPr>
              <w:t>Option 3-8-</w:t>
            </w:r>
            <w:r w:rsidRPr="00A513E4">
              <w:rPr>
                <w:rFonts w:ascii="Calibri" w:hAnsi="Calibri" w:cs="Calibri"/>
                <w:i/>
                <w:sz w:val="22"/>
                <w:szCs w:val="22"/>
              </w:rPr>
              <w:t>2</w:t>
            </w:r>
            <w:r w:rsidRPr="00A513E4">
              <w:rPr>
                <w:rFonts w:ascii="Calibri" w:hAnsi="Calibri" w:cs="Calibri" w:hint="eastAsia"/>
                <w:i/>
                <w:sz w:val="22"/>
                <w:szCs w:val="22"/>
              </w:rPr>
              <w:t>e</w:t>
            </w:r>
            <w:proofErr w:type="gramStart"/>
            <w:r w:rsidRPr="00A513E4">
              <w:rPr>
                <w:rFonts w:ascii="Calibri" w:hAnsi="Calibri" w:cs="Calibri" w:hint="eastAsia"/>
                <w:i/>
                <w:sz w:val="22"/>
                <w:szCs w:val="22"/>
              </w:rPr>
              <w:t>: ?</w:t>
            </w:r>
            <w:proofErr w:type="gramEnd"/>
          </w:p>
        </w:tc>
      </w:tr>
    </w:tbl>
    <w:p w14:paraId="00233624" w14:textId="77777777" w:rsidR="008D52AC" w:rsidRPr="007B7510" w:rsidRDefault="008D52AC" w:rsidP="008D52AC">
      <w:pPr>
        <w:pStyle w:val="LGTdoc0"/>
        <w:spacing w:before="100" w:beforeAutospacing="1" w:afterLines="0" w:after="100" w:afterAutospacing="1" w:line="240" w:lineRule="auto"/>
        <w:ind w:firstLine="425"/>
        <w:rPr>
          <w:rFonts w:ascii="Calibri" w:hAnsi="Calibri"/>
          <w:sz w:val="4"/>
          <w:szCs w:val="4"/>
        </w:rPr>
      </w:pPr>
    </w:p>
    <w:p w14:paraId="61E0B0B5" w14:textId="77777777" w:rsidR="00BA32D4" w:rsidRDefault="00D92509" w:rsidP="0036527A">
      <w:pPr>
        <w:pStyle w:val="LGTdoc0"/>
        <w:spacing w:before="100" w:beforeAutospacing="1" w:afterLines="0" w:after="100" w:afterAutospacing="1" w:line="240" w:lineRule="auto"/>
        <w:ind w:firstLine="425"/>
        <w:rPr>
          <w:rFonts w:ascii="Calibri" w:hAnsi="Calibri"/>
          <w:szCs w:val="22"/>
        </w:rPr>
      </w:pPr>
      <w:r>
        <w:rPr>
          <w:rFonts w:ascii="Calibri" w:hAnsi="Calibri"/>
          <w:szCs w:val="22"/>
        </w:rPr>
        <w:t xml:space="preserve">We </w:t>
      </w:r>
      <w:r w:rsidR="0036527A" w:rsidRPr="0036527A">
        <w:rPr>
          <w:rFonts w:ascii="Calibri" w:hAnsi="Calibri"/>
          <w:szCs w:val="22"/>
        </w:rPr>
        <w:t>think that further elaboration is necessary for “the current timestamp” in Option 3-8-2b and 3-8-2c. To be specific, it is unclear how to determine the current timestamp of the packets generated during the simulation runtime and how to collect the statistics of the proposed metric.</w:t>
      </w:r>
      <w:r w:rsidR="00D54CD0">
        <w:rPr>
          <w:rFonts w:ascii="Calibri" w:hAnsi="Calibri"/>
          <w:szCs w:val="22"/>
        </w:rPr>
        <w:t xml:space="preserve"> </w:t>
      </w:r>
      <w:r>
        <w:rPr>
          <w:rFonts w:ascii="Calibri" w:hAnsi="Calibri"/>
          <w:szCs w:val="22"/>
        </w:rPr>
        <w:t xml:space="preserve">Considering that </w:t>
      </w:r>
      <w:r w:rsidR="00BA32D4">
        <w:rPr>
          <w:rFonts w:ascii="Calibri" w:hAnsi="Calibri"/>
          <w:szCs w:val="22"/>
        </w:rPr>
        <w:t>the</w:t>
      </w:r>
      <w:r>
        <w:rPr>
          <w:rFonts w:ascii="Calibri" w:hAnsi="Calibri"/>
          <w:szCs w:val="22"/>
        </w:rPr>
        <w:t xml:space="preserve"> </w:t>
      </w:r>
      <w:r w:rsidR="00BA32D4">
        <w:rPr>
          <w:rFonts w:ascii="Calibri" w:hAnsi="Calibri"/>
          <w:szCs w:val="22"/>
        </w:rPr>
        <w:t>p</w:t>
      </w:r>
      <w:r w:rsidRPr="00D92509">
        <w:rPr>
          <w:rFonts w:ascii="Calibri" w:hAnsi="Calibri"/>
          <w:szCs w:val="22"/>
        </w:rPr>
        <w:t xml:space="preserve">ersistent collision </w:t>
      </w:r>
      <w:r w:rsidR="00BA32D4">
        <w:rPr>
          <w:rFonts w:ascii="Calibri" w:hAnsi="Calibri"/>
          <w:szCs w:val="22"/>
        </w:rPr>
        <w:t xml:space="preserve">metric needs to </w:t>
      </w:r>
      <w:r w:rsidR="00BA32D4" w:rsidRPr="0036527A">
        <w:rPr>
          <w:rFonts w:ascii="Calibri" w:hAnsi="Calibri"/>
          <w:szCs w:val="22"/>
        </w:rPr>
        <w:t>properly capture the statistics of “consecutive message loss”</w:t>
      </w:r>
      <w:r w:rsidR="00BA32D4">
        <w:rPr>
          <w:rFonts w:ascii="Calibri" w:hAnsi="Calibri"/>
          <w:szCs w:val="22"/>
        </w:rPr>
        <w:t xml:space="preserve"> and correctly </w:t>
      </w:r>
      <w:r w:rsidR="00BA32D4" w:rsidRPr="00D92509">
        <w:rPr>
          <w:rFonts w:ascii="Calibri" w:hAnsi="Calibri"/>
          <w:szCs w:val="22"/>
        </w:rPr>
        <w:t xml:space="preserve">handle the case of traffic model with </w:t>
      </w:r>
      <w:r w:rsidR="002E2045">
        <w:rPr>
          <w:rFonts w:ascii="Calibri" w:hAnsi="Calibri"/>
          <w:szCs w:val="22"/>
        </w:rPr>
        <w:t>“</w:t>
      </w:r>
      <w:r w:rsidR="008340A6">
        <w:rPr>
          <w:rFonts w:ascii="Calibri" w:hAnsi="Calibri"/>
          <w:szCs w:val="22"/>
        </w:rPr>
        <w:t>time-varying</w:t>
      </w:r>
      <w:r w:rsidR="00BA32D4" w:rsidRPr="00D92509">
        <w:rPr>
          <w:rFonts w:ascii="Calibri" w:hAnsi="Calibri"/>
          <w:szCs w:val="22"/>
        </w:rPr>
        <w:t xml:space="preserve"> </w:t>
      </w:r>
      <w:r w:rsidR="002E2045">
        <w:rPr>
          <w:rFonts w:ascii="Calibri" w:hAnsi="Calibri"/>
          <w:szCs w:val="22"/>
        </w:rPr>
        <w:t xml:space="preserve">message generation interval”, </w:t>
      </w:r>
      <w:r w:rsidR="002E2045" w:rsidRPr="002E2045">
        <w:rPr>
          <w:rFonts w:ascii="Calibri" w:hAnsi="Calibri"/>
          <w:szCs w:val="22"/>
        </w:rPr>
        <w:t>Option 3-8-2d</w:t>
      </w:r>
      <w:r w:rsidR="002E2045">
        <w:rPr>
          <w:rFonts w:ascii="Calibri" w:hAnsi="Calibri"/>
          <w:szCs w:val="22"/>
        </w:rPr>
        <w:t xml:space="preserve"> </w:t>
      </w:r>
      <w:r w:rsidR="008340A6">
        <w:rPr>
          <w:rFonts w:ascii="Calibri" w:hAnsi="Calibri"/>
          <w:szCs w:val="22"/>
        </w:rPr>
        <w:t>can be a starting point</w:t>
      </w:r>
      <w:r w:rsidR="002E2045">
        <w:rPr>
          <w:rFonts w:ascii="Calibri" w:hAnsi="Calibri"/>
          <w:szCs w:val="22"/>
        </w:rPr>
        <w:t xml:space="preserve"> from our perspective.</w:t>
      </w:r>
    </w:p>
    <w:p w14:paraId="03E8015A" w14:textId="77777777" w:rsidR="00BD0223" w:rsidRPr="00BD0223" w:rsidRDefault="00BD0223" w:rsidP="00BD0223">
      <w:pPr>
        <w:pStyle w:val="LGTdoc0"/>
        <w:spacing w:before="100" w:beforeAutospacing="1" w:afterLines="0" w:after="100" w:afterAutospacing="1" w:line="240" w:lineRule="auto"/>
        <w:rPr>
          <w:rFonts w:ascii="Calibri" w:hAnsi="Calibri"/>
          <w:b/>
          <w:i/>
          <w:szCs w:val="22"/>
        </w:rPr>
      </w:pPr>
      <w:r w:rsidRPr="00BD0223">
        <w:rPr>
          <w:rFonts w:ascii="Calibri" w:hAnsi="Calibri"/>
          <w:b/>
          <w:i/>
          <w:szCs w:val="22"/>
        </w:rPr>
        <w:t xml:space="preserve">Proposal 2: Additional metric related to persistent collision is introduced, and </w:t>
      </w:r>
      <w:r>
        <w:rPr>
          <w:rFonts w:ascii="Calibri" w:hAnsi="Calibri"/>
          <w:b/>
          <w:i/>
          <w:szCs w:val="22"/>
        </w:rPr>
        <w:t>the following modelling can be</w:t>
      </w:r>
      <w:r w:rsidR="009E2C66">
        <w:rPr>
          <w:rFonts w:ascii="Calibri" w:hAnsi="Calibri"/>
          <w:b/>
          <w:i/>
          <w:szCs w:val="22"/>
        </w:rPr>
        <w:t xml:space="preserve"> a starting point</w:t>
      </w:r>
      <w:r>
        <w:rPr>
          <w:rFonts w:ascii="Calibri" w:hAnsi="Calibri"/>
          <w:b/>
          <w:i/>
          <w:szCs w:val="22"/>
        </w:rPr>
        <w:t>.</w:t>
      </w:r>
    </w:p>
    <w:p w14:paraId="76888347" w14:textId="77777777" w:rsidR="00BD0223" w:rsidRPr="00BD0223" w:rsidRDefault="00BD0223" w:rsidP="00BD0223">
      <w:pPr>
        <w:widowControl/>
        <w:numPr>
          <w:ilvl w:val="0"/>
          <w:numId w:val="21"/>
        </w:numPr>
        <w:wordWrap/>
        <w:overflowPunct w:val="0"/>
        <w:spacing w:after="180"/>
        <w:rPr>
          <w:rFonts w:ascii="Calibri" w:hAnsi="Calibri"/>
          <w:b/>
          <w:i/>
          <w:sz w:val="22"/>
          <w:szCs w:val="22"/>
          <w:lang w:eastAsia="zh-CN"/>
        </w:rPr>
      </w:pPr>
      <w:r w:rsidRPr="00BD0223">
        <w:rPr>
          <w:rFonts w:ascii="Calibri" w:hAnsi="Calibri"/>
          <w:b/>
          <w:i/>
          <w:sz w:val="22"/>
          <w:szCs w:val="22"/>
          <w:lang w:eastAsia="zh-CN"/>
        </w:rPr>
        <w:t>n-consecutive packet loss (n-CPL)</w:t>
      </w:r>
    </w:p>
    <w:p w14:paraId="6E2133BA" w14:textId="77777777" w:rsidR="00BD0223" w:rsidRPr="00BD0223" w:rsidRDefault="00BD0223" w:rsidP="00BD0223">
      <w:pPr>
        <w:widowControl/>
        <w:numPr>
          <w:ilvl w:val="1"/>
          <w:numId w:val="21"/>
        </w:numPr>
        <w:wordWrap/>
        <w:overflowPunct w:val="0"/>
        <w:spacing w:after="180"/>
        <w:rPr>
          <w:rFonts w:ascii="Calibri" w:hAnsi="Calibri" w:cs="Calibri"/>
          <w:b/>
          <w:i/>
          <w:sz w:val="22"/>
          <w:szCs w:val="22"/>
          <w:lang w:eastAsia="en-US"/>
        </w:rPr>
      </w:pPr>
      <w:r w:rsidRPr="00BD0223">
        <w:rPr>
          <w:rFonts w:ascii="Calibri" w:hAnsi="Calibri" w:cs="Calibri"/>
          <w:b/>
          <w:i/>
          <w:sz w:val="22"/>
          <w:szCs w:val="22"/>
          <w:lang w:eastAsia="en-US"/>
        </w:rPr>
        <w:t xml:space="preserve">For a particular n and a particular Tx-Rx UE link i, the event of n consecutive packets losses is defined as n consecutive packet reception failures, with the packet preceding the first lost packet and the packet following the last lost packet being correctly received. Then, the number of such event occurred on link i is denoted </w:t>
      </w:r>
      <w:proofErr w:type="gramStart"/>
      <w:r w:rsidRPr="00BD0223">
        <w:rPr>
          <w:rFonts w:ascii="Calibri" w:hAnsi="Calibri" w:cs="Calibri"/>
          <w:b/>
          <w:i/>
          <w:sz w:val="22"/>
          <w:szCs w:val="22"/>
          <w:lang w:eastAsia="en-US"/>
        </w:rPr>
        <w:t xml:space="preserve">by </w:t>
      </w:r>
      <w:proofErr w:type="gramEnd"/>
      <w:r w:rsidRPr="00BD0223">
        <w:rPr>
          <w:rFonts w:ascii="Calibri" w:eastAsia="SimSun" w:hAnsi="Calibri" w:cs="Calibri"/>
          <w:b/>
          <w:position w:val="-12"/>
          <w:sz w:val="22"/>
          <w:szCs w:val="22"/>
          <w:lang w:eastAsia="zh-CN"/>
        </w:rPr>
        <w:object w:dxaOrig="340" w:dyaOrig="320" w14:anchorId="56779371">
          <v:shape id="_x0000_i1029" type="#_x0000_t75" style="width:16.85pt;height:15.9pt" o:ole="">
            <v:imagedata r:id="rId8" o:title=""/>
          </v:shape>
          <o:OLEObject Type="Embed" ProgID="Equation.3" ShapeID="_x0000_i1029" DrawAspect="Content" ObjectID="_1580168139" r:id="rId16"/>
        </w:object>
      </w:r>
      <w:r w:rsidRPr="00BD0223">
        <w:rPr>
          <w:rFonts w:ascii="Calibri" w:hAnsi="Calibri" w:cs="Calibri"/>
          <w:b/>
          <w:i/>
          <w:sz w:val="22"/>
          <w:szCs w:val="22"/>
          <w:lang w:eastAsia="en-US"/>
        </w:rPr>
        <w:t xml:space="preserve">. The total number of n consecutive packets losses across all the links is defined </w:t>
      </w:r>
      <w:proofErr w:type="gramStart"/>
      <w:r w:rsidRPr="00BD0223">
        <w:rPr>
          <w:rFonts w:ascii="Calibri" w:hAnsi="Calibri" w:cs="Calibri"/>
          <w:b/>
          <w:i/>
          <w:sz w:val="22"/>
          <w:szCs w:val="22"/>
          <w:lang w:eastAsia="en-US"/>
        </w:rPr>
        <w:t xml:space="preserve">as </w:t>
      </w:r>
      <w:proofErr w:type="gramEnd"/>
      <w:r w:rsidRPr="00BD0223">
        <w:rPr>
          <w:rFonts w:ascii="Calibri" w:hAnsi="Calibri" w:cs="Calibri"/>
          <w:b/>
          <w:i/>
          <w:position w:val="-30"/>
          <w:sz w:val="22"/>
          <w:szCs w:val="22"/>
          <w:lang w:eastAsia="en-US"/>
        </w:rPr>
        <w:object w:dxaOrig="1060" w:dyaOrig="540" w14:anchorId="44603AD4">
          <v:shape id="_x0000_i1030" type="#_x0000_t75" style="width:52.85pt;height:27.1pt" o:ole="">
            <v:imagedata r:id="rId10" o:title=""/>
          </v:shape>
          <o:OLEObject Type="Embed" ProgID="Equation.3" ShapeID="_x0000_i1030" DrawAspect="Content" ObjectID="_1580168140" r:id="rId17"/>
        </w:object>
      </w:r>
      <w:r w:rsidRPr="00BD0223">
        <w:rPr>
          <w:rFonts w:ascii="Calibri" w:hAnsi="Calibri" w:cs="Calibri"/>
          <w:b/>
          <w:i/>
          <w:sz w:val="22"/>
          <w:szCs w:val="22"/>
          <w:lang w:eastAsia="en-US"/>
        </w:rPr>
        <w:t xml:space="preserve">. Then the CDF/PDF of n-CPL is generated based </w:t>
      </w:r>
      <w:proofErr w:type="gramStart"/>
      <w:r w:rsidRPr="00BD0223">
        <w:rPr>
          <w:rFonts w:ascii="Calibri" w:hAnsi="Calibri" w:cs="Calibri"/>
          <w:b/>
          <w:i/>
          <w:sz w:val="22"/>
          <w:szCs w:val="22"/>
          <w:lang w:eastAsia="en-US"/>
        </w:rPr>
        <w:t xml:space="preserve">on </w:t>
      </w:r>
      <w:proofErr w:type="gramEnd"/>
      <w:r w:rsidRPr="00BD0223">
        <w:rPr>
          <w:rFonts w:ascii="Calibri" w:hAnsi="Calibri" w:cs="Calibri"/>
          <w:b/>
          <w:i/>
          <w:position w:val="-10"/>
          <w:sz w:val="22"/>
          <w:szCs w:val="22"/>
          <w:lang w:eastAsia="en-US"/>
        </w:rPr>
        <w:object w:dxaOrig="260" w:dyaOrig="300" w14:anchorId="3ABDBC9E">
          <v:shape id="_x0000_i1031" type="#_x0000_t75" style="width:13.1pt;height:14.95pt" o:ole="">
            <v:imagedata r:id="rId12" o:title=""/>
          </v:shape>
          <o:OLEObject Type="Embed" ProgID="Equation.3" ShapeID="_x0000_i1031" DrawAspect="Content" ObjectID="_1580168141" r:id="rId18"/>
        </w:object>
      </w:r>
      <w:r w:rsidRPr="00BD0223">
        <w:rPr>
          <w:rFonts w:ascii="Calibri" w:hAnsi="Calibri" w:cs="Calibri"/>
          <w:b/>
          <w:i/>
          <w:sz w:val="22"/>
          <w:szCs w:val="22"/>
          <w:lang w:eastAsia="en-US"/>
        </w:rPr>
        <w:t xml:space="preserve">, n = 0, 1, 2,…, max_n. Note that for n=0, </w:t>
      </w:r>
      <w:r w:rsidRPr="00BD0223">
        <w:rPr>
          <w:rFonts w:ascii="Calibri" w:hAnsi="Calibri" w:cs="Calibri"/>
          <w:b/>
          <w:i/>
          <w:position w:val="-12"/>
          <w:sz w:val="22"/>
          <w:szCs w:val="22"/>
          <w:lang w:eastAsia="en-US"/>
        </w:rPr>
        <w:object w:dxaOrig="340" w:dyaOrig="320" w14:anchorId="1BF9DEEE">
          <v:shape id="_x0000_i1032" type="#_x0000_t75" style="width:16.85pt;height:15.9pt" o:ole="">
            <v:imagedata r:id="rId14" o:title=""/>
          </v:shape>
          <o:OLEObject Type="Embed" ProgID="Equation.3" ShapeID="_x0000_i1032" DrawAspect="Content" ObjectID="_1580168142" r:id="rId19"/>
        </w:object>
      </w:r>
      <w:r w:rsidRPr="00BD0223">
        <w:rPr>
          <w:rFonts w:ascii="Calibri" w:hAnsi="Calibri" w:cs="Calibri"/>
          <w:b/>
          <w:i/>
          <w:sz w:val="22"/>
          <w:szCs w:val="22"/>
          <w:lang w:eastAsia="en-US"/>
        </w:rPr>
        <w:t xml:space="preserve"> is defined as the number of packets received correctly on link i.</w:t>
      </w:r>
    </w:p>
    <w:p w14:paraId="0ACA4702" w14:textId="77777777" w:rsidR="00BD0223" w:rsidRPr="00BD0223" w:rsidRDefault="00BD0223" w:rsidP="0036527A">
      <w:pPr>
        <w:pStyle w:val="LGTdoc0"/>
        <w:spacing w:before="100" w:beforeAutospacing="1" w:afterLines="0" w:after="100" w:afterAutospacing="1" w:line="240" w:lineRule="auto"/>
        <w:ind w:firstLine="425"/>
        <w:rPr>
          <w:rFonts w:ascii="Calibri" w:hAnsi="Calibri"/>
          <w:szCs w:val="22"/>
          <w:lang w:val="en-US"/>
        </w:rPr>
      </w:pPr>
    </w:p>
    <w:p w14:paraId="0D12C284" w14:textId="77777777" w:rsidR="00D54CD0" w:rsidRDefault="00BC7E30" w:rsidP="0036527A">
      <w:pPr>
        <w:pStyle w:val="LGTdoc0"/>
        <w:spacing w:before="100" w:beforeAutospacing="1" w:afterLines="0" w:after="100" w:afterAutospacing="1" w:line="240" w:lineRule="auto"/>
        <w:ind w:firstLine="425"/>
        <w:rPr>
          <w:rFonts w:ascii="Calibri" w:hAnsi="Calibri"/>
          <w:szCs w:val="22"/>
        </w:rPr>
      </w:pPr>
      <w:r>
        <w:rPr>
          <w:rFonts w:ascii="Calibri" w:hAnsi="Calibri"/>
          <w:szCs w:val="22"/>
        </w:rPr>
        <w:t xml:space="preserve">Furthermore, considering the evaluation of vehicle positioning, it also needs to introduce </w:t>
      </w:r>
      <w:r w:rsidRPr="00BC7E30">
        <w:rPr>
          <w:rFonts w:ascii="Calibri" w:hAnsi="Calibri"/>
          <w:szCs w:val="22"/>
        </w:rPr>
        <w:t>a performance metric for positioning error/accuracy</w:t>
      </w:r>
      <w:r>
        <w:rPr>
          <w:rFonts w:ascii="Calibri" w:hAnsi="Calibri"/>
          <w:szCs w:val="22"/>
        </w:rPr>
        <w:t xml:space="preserve">. For example, </w:t>
      </w:r>
      <w:r w:rsidR="0072316F">
        <w:rPr>
          <w:rFonts w:ascii="Calibri" w:hAnsi="Calibri"/>
          <w:szCs w:val="22"/>
        </w:rPr>
        <w:t xml:space="preserve">it can include </w:t>
      </w:r>
      <w:r>
        <w:rPr>
          <w:rFonts w:ascii="Calibri" w:hAnsi="Calibri"/>
          <w:szCs w:val="22"/>
        </w:rPr>
        <w:t xml:space="preserve">at least </w:t>
      </w:r>
      <w:r w:rsidR="0072316F">
        <w:rPr>
          <w:rFonts w:ascii="Calibri" w:hAnsi="Calibri"/>
          <w:szCs w:val="22"/>
        </w:rPr>
        <w:t xml:space="preserve">CDF of </w:t>
      </w:r>
      <w:r w:rsidRPr="00BC7E30">
        <w:rPr>
          <w:rFonts w:ascii="Calibri" w:hAnsi="Calibri"/>
          <w:szCs w:val="22"/>
        </w:rPr>
        <w:t>“absolute and relativ</w:t>
      </w:r>
      <w:r>
        <w:rPr>
          <w:rFonts w:ascii="Calibri" w:hAnsi="Calibri"/>
          <w:szCs w:val="22"/>
        </w:rPr>
        <w:t>e UE positioning error in meter”</w:t>
      </w:r>
      <w:r w:rsidR="00330126">
        <w:rPr>
          <w:rFonts w:ascii="Calibri" w:hAnsi="Calibri"/>
          <w:szCs w:val="22"/>
        </w:rPr>
        <w:t>.</w:t>
      </w:r>
      <w:r w:rsidR="00330126" w:rsidRPr="00330126">
        <w:t xml:space="preserve"> </w:t>
      </w:r>
      <w:r w:rsidR="00330126" w:rsidRPr="00330126">
        <w:rPr>
          <w:rFonts w:ascii="Calibri" w:hAnsi="Calibri"/>
          <w:szCs w:val="22"/>
        </w:rPr>
        <w:t xml:space="preserve">As the vehicle speed and the required positioning accuracy are </w:t>
      </w:r>
      <w:r w:rsidR="00330126" w:rsidRPr="00330126">
        <w:rPr>
          <w:rFonts w:ascii="Calibri" w:hAnsi="Calibri"/>
          <w:szCs w:val="22"/>
        </w:rPr>
        <w:lastRenderedPageBreak/>
        <w:t>high, it would be useful to consider the latency in acquiring the position of each vehicle. The latency metric can be defined as time between the start and completion of position acquisition procedure.</w:t>
      </w:r>
    </w:p>
    <w:p w14:paraId="23BCEA91" w14:textId="77777777" w:rsidR="00BD0223" w:rsidRPr="00BC1395" w:rsidRDefault="00BD0223" w:rsidP="00BC1395">
      <w:pPr>
        <w:pStyle w:val="LGTdoc0"/>
        <w:spacing w:before="100" w:beforeAutospacing="1" w:afterLines="0" w:after="100" w:afterAutospacing="1" w:line="240" w:lineRule="auto"/>
        <w:rPr>
          <w:rFonts w:ascii="Calibri" w:hAnsi="Calibri"/>
          <w:b/>
          <w:i/>
          <w:szCs w:val="22"/>
        </w:rPr>
      </w:pPr>
      <w:r w:rsidRPr="00BD0223">
        <w:rPr>
          <w:rFonts w:ascii="Calibri" w:hAnsi="Calibri"/>
          <w:b/>
          <w:i/>
          <w:szCs w:val="22"/>
        </w:rPr>
        <w:t xml:space="preserve">Proposal </w:t>
      </w:r>
      <w:r>
        <w:rPr>
          <w:rFonts w:ascii="Calibri" w:hAnsi="Calibri"/>
          <w:b/>
          <w:i/>
          <w:szCs w:val="22"/>
        </w:rPr>
        <w:t>3</w:t>
      </w:r>
      <w:r w:rsidRPr="00BD0223">
        <w:rPr>
          <w:rFonts w:ascii="Calibri" w:hAnsi="Calibri"/>
          <w:b/>
          <w:i/>
          <w:szCs w:val="22"/>
        </w:rPr>
        <w:t xml:space="preserve">: </w:t>
      </w:r>
      <w:r>
        <w:rPr>
          <w:rFonts w:ascii="Calibri" w:hAnsi="Calibri"/>
          <w:b/>
          <w:i/>
          <w:szCs w:val="22"/>
        </w:rPr>
        <w:t xml:space="preserve">For </w:t>
      </w:r>
      <w:r w:rsidR="0072316F">
        <w:rPr>
          <w:rFonts w:ascii="Calibri" w:hAnsi="Calibri"/>
          <w:b/>
          <w:i/>
          <w:szCs w:val="22"/>
        </w:rPr>
        <w:t>evaluating</w:t>
      </w:r>
      <w:r>
        <w:rPr>
          <w:rFonts w:ascii="Calibri" w:hAnsi="Calibri"/>
          <w:b/>
          <w:i/>
          <w:szCs w:val="22"/>
        </w:rPr>
        <w:t xml:space="preserve"> </w:t>
      </w:r>
      <w:r w:rsidR="0072316F">
        <w:rPr>
          <w:rFonts w:ascii="Calibri" w:hAnsi="Calibri"/>
          <w:b/>
          <w:i/>
          <w:szCs w:val="22"/>
        </w:rPr>
        <w:t xml:space="preserve">the </w:t>
      </w:r>
      <w:r>
        <w:rPr>
          <w:rFonts w:ascii="Calibri" w:hAnsi="Calibri"/>
          <w:b/>
          <w:i/>
          <w:szCs w:val="22"/>
        </w:rPr>
        <w:t xml:space="preserve">vehicle positioning, </w:t>
      </w:r>
      <w:r w:rsidR="0072316F">
        <w:rPr>
          <w:rFonts w:ascii="Calibri" w:hAnsi="Calibri"/>
          <w:b/>
          <w:i/>
          <w:szCs w:val="22"/>
        </w:rPr>
        <w:t xml:space="preserve">in addition to </w:t>
      </w:r>
      <w:r w:rsidR="0072316F" w:rsidRPr="0072316F">
        <w:rPr>
          <w:rFonts w:ascii="Calibri" w:hAnsi="Calibri"/>
          <w:b/>
          <w:i/>
          <w:szCs w:val="22"/>
        </w:rPr>
        <w:t>CDF of “absolute and relative UE positioning error in meter”</w:t>
      </w:r>
      <w:r w:rsidR="0072316F">
        <w:rPr>
          <w:rFonts w:ascii="Calibri" w:hAnsi="Calibri"/>
          <w:b/>
          <w:i/>
          <w:szCs w:val="22"/>
        </w:rPr>
        <w:t xml:space="preserve">, </w:t>
      </w:r>
      <w:r>
        <w:rPr>
          <w:rFonts w:ascii="Calibri" w:hAnsi="Calibri"/>
          <w:b/>
          <w:i/>
          <w:szCs w:val="22"/>
        </w:rPr>
        <w:t xml:space="preserve">the metric for </w:t>
      </w:r>
      <w:r w:rsidRPr="00BD0223">
        <w:rPr>
          <w:rFonts w:ascii="Calibri" w:hAnsi="Calibri"/>
          <w:b/>
          <w:i/>
          <w:szCs w:val="22"/>
        </w:rPr>
        <w:t xml:space="preserve">latency </w:t>
      </w:r>
      <w:r w:rsidR="0072316F">
        <w:rPr>
          <w:rFonts w:ascii="Calibri" w:hAnsi="Calibri"/>
          <w:b/>
          <w:i/>
          <w:szCs w:val="22"/>
        </w:rPr>
        <w:t xml:space="preserve">(e.g., </w:t>
      </w:r>
      <w:r w:rsidR="0072316F" w:rsidRPr="0072316F">
        <w:rPr>
          <w:rFonts w:ascii="Calibri" w:hAnsi="Calibri"/>
          <w:b/>
          <w:i/>
          <w:szCs w:val="22"/>
        </w:rPr>
        <w:t>time between the start and completion of position acquisition procedure</w:t>
      </w:r>
      <w:r w:rsidR="0072316F">
        <w:rPr>
          <w:rFonts w:ascii="Calibri" w:hAnsi="Calibri"/>
          <w:b/>
          <w:i/>
          <w:szCs w:val="22"/>
        </w:rPr>
        <w:t xml:space="preserve">) can be considered. </w:t>
      </w:r>
    </w:p>
    <w:p w14:paraId="217F8163" w14:textId="77777777" w:rsidR="00D54CD0" w:rsidRPr="00B4704E" w:rsidRDefault="00D54CD0" w:rsidP="00F30F21">
      <w:pPr>
        <w:pStyle w:val="LGTdoc0"/>
        <w:spacing w:before="100" w:beforeAutospacing="1" w:afterLines="0" w:after="100" w:afterAutospacing="1" w:line="240" w:lineRule="auto"/>
        <w:rPr>
          <w:szCs w:val="22"/>
        </w:rPr>
      </w:pPr>
    </w:p>
    <w:p w14:paraId="33937C19" w14:textId="77777777" w:rsidR="00296E78" w:rsidRDefault="00C075FE" w:rsidP="00296E78">
      <w:pPr>
        <w:pStyle w:val="LGTdoc1"/>
        <w:numPr>
          <w:ilvl w:val="0"/>
          <w:numId w:val="3"/>
        </w:numPr>
        <w:spacing w:beforeLines="0" w:after="0" w:afterAutospacing="0"/>
        <w:rPr>
          <w:lang w:val="en-US"/>
        </w:rPr>
      </w:pPr>
      <w:r>
        <w:rPr>
          <w:rFonts w:hint="eastAsia"/>
          <w:lang w:val="en-US"/>
        </w:rPr>
        <w:t>Conclusion</w:t>
      </w:r>
    </w:p>
    <w:p w14:paraId="3C0C8959" w14:textId="7F0377FD" w:rsidR="00745D0F" w:rsidRPr="007767F8" w:rsidRDefault="003742DB" w:rsidP="00AF3B73">
      <w:pPr>
        <w:pStyle w:val="LGTdoc0"/>
        <w:spacing w:before="100" w:beforeAutospacing="1" w:afterLines="0" w:after="100" w:afterAutospacing="1" w:line="240" w:lineRule="auto"/>
        <w:ind w:firstLine="425"/>
        <w:rPr>
          <w:rFonts w:ascii="Calibri" w:hAnsi="Calibri"/>
          <w:szCs w:val="22"/>
        </w:rPr>
      </w:pPr>
      <w:r w:rsidRPr="007767F8">
        <w:rPr>
          <w:rFonts w:ascii="Calibri" w:hAnsi="Calibri"/>
          <w:szCs w:val="22"/>
        </w:rPr>
        <w:t xml:space="preserve">In this contribution, </w:t>
      </w:r>
      <w:r w:rsidR="00646255" w:rsidRPr="007767F8">
        <w:rPr>
          <w:rFonts w:ascii="Calibri" w:hAnsi="Calibri"/>
          <w:szCs w:val="22"/>
        </w:rPr>
        <w:t xml:space="preserve">it was discussed on </w:t>
      </w:r>
      <w:r w:rsidR="00AF3B73">
        <w:rPr>
          <w:rFonts w:ascii="Calibri" w:hAnsi="Calibri"/>
          <w:szCs w:val="22"/>
        </w:rPr>
        <w:t xml:space="preserve">the traffic model and performance metric for </w:t>
      </w:r>
      <w:r w:rsidR="00AF3B73" w:rsidRPr="00625F03">
        <w:rPr>
          <w:rFonts w:ascii="Calibri" w:hAnsi="Calibri"/>
          <w:szCs w:val="22"/>
        </w:rPr>
        <w:t xml:space="preserve">evaluating </w:t>
      </w:r>
      <w:r w:rsidR="00365247" w:rsidRPr="00365247">
        <w:rPr>
          <w:rFonts w:ascii="Calibri" w:hAnsi="Calibri"/>
          <w:szCs w:val="22"/>
        </w:rPr>
        <w:t>new V2X use cases</w:t>
      </w:r>
      <w:r w:rsidR="00AF3B73">
        <w:rPr>
          <w:rFonts w:ascii="Calibri" w:hAnsi="Calibri"/>
          <w:szCs w:val="22"/>
        </w:rPr>
        <w:t>.</w:t>
      </w:r>
      <w:r w:rsidR="00646255" w:rsidRPr="007767F8">
        <w:rPr>
          <w:rFonts w:ascii="Calibri" w:hAnsi="Calibri"/>
          <w:szCs w:val="22"/>
        </w:rPr>
        <w:t xml:space="preserve"> The </w:t>
      </w:r>
      <w:r w:rsidR="00B4704E">
        <w:rPr>
          <w:rFonts w:ascii="Calibri" w:hAnsi="Calibri"/>
          <w:szCs w:val="22"/>
        </w:rPr>
        <w:t>following proposal</w:t>
      </w:r>
      <w:r w:rsidR="00E868FF">
        <w:rPr>
          <w:rFonts w:ascii="Calibri" w:hAnsi="Calibri"/>
          <w:szCs w:val="22"/>
        </w:rPr>
        <w:t>s</w:t>
      </w:r>
      <w:r w:rsidR="00B4704E">
        <w:rPr>
          <w:rFonts w:ascii="Calibri" w:hAnsi="Calibri"/>
          <w:szCs w:val="22"/>
        </w:rPr>
        <w:t xml:space="preserve"> w</w:t>
      </w:r>
      <w:r w:rsidR="00E868FF">
        <w:rPr>
          <w:rFonts w:ascii="Calibri" w:hAnsi="Calibri"/>
          <w:szCs w:val="22"/>
        </w:rPr>
        <w:t>ere</w:t>
      </w:r>
      <w:r w:rsidR="00B4704E">
        <w:rPr>
          <w:rFonts w:ascii="Calibri" w:hAnsi="Calibri"/>
          <w:szCs w:val="22"/>
        </w:rPr>
        <w:t xml:space="preserve"> made:</w:t>
      </w:r>
    </w:p>
    <w:p w14:paraId="7FFAF754" w14:textId="77777777" w:rsidR="00086F7B" w:rsidRPr="00423AB7" w:rsidRDefault="00086F7B" w:rsidP="00086F7B">
      <w:pPr>
        <w:pStyle w:val="LGTdoc0"/>
        <w:spacing w:before="100" w:beforeAutospacing="1" w:afterLines="0" w:after="100" w:afterAutospacing="1" w:line="240" w:lineRule="auto"/>
        <w:rPr>
          <w:rFonts w:ascii="Calibri" w:hAnsi="Calibri"/>
          <w:b/>
          <w:i/>
          <w:szCs w:val="22"/>
        </w:rPr>
      </w:pPr>
      <w:r w:rsidRPr="00423AB7">
        <w:rPr>
          <w:rFonts w:ascii="Calibri" w:hAnsi="Calibri"/>
          <w:b/>
          <w:i/>
          <w:szCs w:val="22"/>
        </w:rPr>
        <w:t>Proposal 1: The following framework is used</w:t>
      </w:r>
      <w:r>
        <w:rPr>
          <w:rFonts w:ascii="Calibri" w:hAnsi="Calibri"/>
          <w:b/>
          <w:i/>
          <w:szCs w:val="22"/>
        </w:rPr>
        <w:t xml:space="preserve"> for the traffic model</w:t>
      </w:r>
      <w:r w:rsidRPr="00423AB7">
        <w:rPr>
          <w:rFonts w:ascii="Calibri" w:hAnsi="Calibri"/>
          <w:b/>
          <w:i/>
          <w:szCs w:val="22"/>
        </w:rPr>
        <w:t>.</w:t>
      </w:r>
    </w:p>
    <w:p w14:paraId="59EF5CE2" w14:textId="77777777" w:rsidR="00086F7B" w:rsidRDefault="00086F7B" w:rsidP="00086F7B">
      <w:pPr>
        <w:widowControl/>
        <w:numPr>
          <w:ilvl w:val="0"/>
          <w:numId w:val="21"/>
        </w:numPr>
        <w:wordWrap/>
        <w:overflowPunct w:val="0"/>
        <w:spacing w:after="180"/>
        <w:rPr>
          <w:rFonts w:ascii="Calibri" w:hAnsi="Calibri"/>
          <w:b/>
          <w:i/>
          <w:sz w:val="22"/>
          <w:szCs w:val="22"/>
          <w:lang w:eastAsia="zh-CN"/>
        </w:rPr>
      </w:pPr>
      <w:r w:rsidRPr="00423AB7">
        <w:rPr>
          <w:rFonts w:ascii="Calibri" w:hAnsi="Calibri" w:hint="eastAsia"/>
          <w:b/>
          <w:i/>
          <w:sz w:val="22"/>
          <w:szCs w:val="22"/>
          <w:lang w:eastAsia="zh-CN"/>
        </w:rPr>
        <w:t>When a message is generated at time t in a UE, the next message is generated at time t+X where X is a random variable.</w:t>
      </w:r>
      <w:r w:rsidRPr="00423AB7">
        <w:rPr>
          <w:rFonts w:ascii="Calibri" w:hAnsi="Calibri"/>
          <w:b/>
          <w:i/>
          <w:sz w:val="22"/>
          <w:szCs w:val="22"/>
          <w:lang w:eastAsia="zh-CN"/>
        </w:rPr>
        <w:t xml:space="preserve"> </w:t>
      </w:r>
      <w:r>
        <w:rPr>
          <w:rFonts w:ascii="Calibri" w:hAnsi="Calibri"/>
          <w:b/>
          <w:i/>
          <w:sz w:val="22"/>
          <w:szCs w:val="22"/>
          <w:lang w:eastAsia="zh-CN"/>
        </w:rPr>
        <w:t xml:space="preserve">The </w:t>
      </w:r>
      <w:r w:rsidRPr="00284D1C">
        <w:rPr>
          <w:rFonts w:ascii="Calibri" w:hAnsi="Calibri"/>
          <w:b/>
          <w:i/>
          <w:sz w:val="22"/>
          <w:szCs w:val="22"/>
          <w:lang w:eastAsia="zh-CN"/>
        </w:rPr>
        <w:t>details of the random variable X can be derived from SA1 requirements not excluding the possibility of having multiple options depending on the target scenario and use case</w:t>
      </w:r>
      <w:r>
        <w:rPr>
          <w:rFonts w:ascii="Calibri" w:hAnsi="Calibri"/>
          <w:b/>
          <w:i/>
          <w:sz w:val="22"/>
          <w:szCs w:val="22"/>
          <w:lang w:eastAsia="zh-CN"/>
        </w:rPr>
        <w:t>.</w:t>
      </w:r>
    </w:p>
    <w:p w14:paraId="4ECB1E3F" w14:textId="77777777" w:rsidR="00086F7B" w:rsidRPr="00423AB7" w:rsidRDefault="00086F7B" w:rsidP="00086F7B">
      <w:pPr>
        <w:widowControl/>
        <w:numPr>
          <w:ilvl w:val="1"/>
          <w:numId w:val="21"/>
        </w:numPr>
        <w:wordWrap/>
        <w:overflowPunct w:val="0"/>
        <w:spacing w:after="180"/>
        <w:rPr>
          <w:rFonts w:ascii="Calibri" w:hAnsi="Calibri"/>
          <w:b/>
          <w:i/>
          <w:sz w:val="22"/>
          <w:szCs w:val="22"/>
          <w:lang w:eastAsia="zh-CN"/>
        </w:rPr>
      </w:pPr>
      <w:r w:rsidRPr="00423AB7">
        <w:rPr>
          <w:rFonts w:ascii="Calibri" w:hAnsi="Calibri"/>
          <w:b/>
          <w:i/>
          <w:sz w:val="22"/>
          <w:szCs w:val="22"/>
          <w:lang w:eastAsia="zh-CN"/>
        </w:rPr>
        <w:t>Message size is randomly determined in each message generation.</w:t>
      </w:r>
      <w:r>
        <w:rPr>
          <w:rFonts w:ascii="Calibri" w:hAnsi="Calibri"/>
          <w:b/>
          <w:i/>
          <w:sz w:val="22"/>
          <w:szCs w:val="22"/>
          <w:lang w:eastAsia="zh-CN"/>
        </w:rPr>
        <w:t xml:space="preserve"> FFS details </w:t>
      </w:r>
      <w:r w:rsidRPr="008C0411">
        <w:rPr>
          <w:rFonts w:ascii="Calibri" w:hAnsi="Calibri"/>
          <w:b/>
          <w:i/>
          <w:sz w:val="22"/>
          <w:szCs w:val="22"/>
          <w:lang w:eastAsia="zh-CN"/>
        </w:rPr>
        <w:t>(e.g., how to implement randomness in message size, not precluding the possibility of defining multiple options)</w:t>
      </w:r>
    </w:p>
    <w:p w14:paraId="46C1F061" w14:textId="77777777" w:rsidR="00086F7B" w:rsidRPr="00BD0223" w:rsidRDefault="00086F7B" w:rsidP="00086F7B">
      <w:pPr>
        <w:pStyle w:val="LGTdoc0"/>
        <w:spacing w:before="100" w:beforeAutospacing="1" w:afterLines="0" w:after="100" w:afterAutospacing="1" w:line="240" w:lineRule="auto"/>
        <w:rPr>
          <w:rFonts w:ascii="Calibri" w:hAnsi="Calibri"/>
          <w:b/>
          <w:i/>
          <w:szCs w:val="22"/>
        </w:rPr>
      </w:pPr>
      <w:r w:rsidRPr="00BD0223">
        <w:rPr>
          <w:rFonts w:ascii="Calibri" w:hAnsi="Calibri"/>
          <w:b/>
          <w:i/>
          <w:szCs w:val="22"/>
        </w:rPr>
        <w:t xml:space="preserve">Proposal 2: Additional metric related to persistent collision is introduced, and </w:t>
      </w:r>
      <w:r>
        <w:rPr>
          <w:rFonts w:ascii="Calibri" w:hAnsi="Calibri"/>
          <w:b/>
          <w:i/>
          <w:szCs w:val="22"/>
        </w:rPr>
        <w:t>the following modelling can be a starting point.</w:t>
      </w:r>
    </w:p>
    <w:p w14:paraId="192F8AEA" w14:textId="77777777" w:rsidR="00086F7B" w:rsidRPr="00BD0223" w:rsidRDefault="00086F7B" w:rsidP="00086F7B">
      <w:pPr>
        <w:widowControl/>
        <w:numPr>
          <w:ilvl w:val="0"/>
          <w:numId w:val="21"/>
        </w:numPr>
        <w:wordWrap/>
        <w:overflowPunct w:val="0"/>
        <w:spacing w:after="180"/>
        <w:rPr>
          <w:rFonts w:ascii="Calibri" w:hAnsi="Calibri"/>
          <w:b/>
          <w:i/>
          <w:sz w:val="22"/>
          <w:szCs w:val="22"/>
          <w:lang w:eastAsia="zh-CN"/>
        </w:rPr>
      </w:pPr>
      <w:r w:rsidRPr="00BD0223">
        <w:rPr>
          <w:rFonts w:ascii="Calibri" w:hAnsi="Calibri"/>
          <w:b/>
          <w:i/>
          <w:sz w:val="22"/>
          <w:szCs w:val="22"/>
          <w:lang w:eastAsia="zh-CN"/>
        </w:rPr>
        <w:t>n-consecutive packet loss (n-CPL)</w:t>
      </w:r>
    </w:p>
    <w:p w14:paraId="4FF0E609" w14:textId="77777777" w:rsidR="00086F7B" w:rsidRPr="00BD0223" w:rsidRDefault="00086F7B" w:rsidP="00086F7B">
      <w:pPr>
        <w:widowControl/>
        <w:numPr>
          <w:ilvl w:val="1"/>
          <w:numId w:val="21"/>
        </w:numPr>
        <w:wordWrap/>
        <w:overflowPunct w:val="0"/>
        <w:spacing w:after="180"/>
        <w:rPr>
          <w:rFonts w:ascii="Calibri" w:hAnsi="Calibri" w:cs="Calibri"/>
          <w:b/>
          <w:i/>
          <w:sz w:val="22"/>
          <w:szCs w:val="22"/>
          <w:lang w:eastAsia="en-US"/>
        </w:rPr>
      </w:pPr>
      <w:r w:rsidRPr="00BD0223">
        <w:rPr>
          <w:rFonts w:ascii="Calibri" w:hAnsi="Calibri" w:cs="Calibri"/>
          <w:b/>
          <w:i/>
          <w:sz w:val="22"/>
          <w:szCs w:val="22"/>
          <w:lang w:eastAsia="en-US"/>
        </w:rPr>
        <w:t xml:space="preserve">For a particular n and a particular Tx-Rx UE link i, the event of n consecutive packets losses is defined as n consecutive packet reception failures, with the packet preceding the first lost packet and the packet following the last lost packet being correctly received. Then, the number of such event occurred on link i is denoted </w:t>
      </w:r>
      <w:proofErr w:type="gramStart"/>
      <w:r w:rsidRPr="00BD0223">
        <w:rPr>
          <w:rFonts w:ascii="Calibri" w:hAnsi="Calibri" w:cs="Calibri"/>
          <w:b/>
          <w:i/>
          <w:sz w:val="22"/>
          <w:szCs w:val="22"/>
          <w:lang w:eastAsia="en-US"/>
        </w:rPr>
        <w:t xml:space="preserve">by </w:t>
      </w:r>
      <w:proofErr w:type="gramEnd"/>
      <w:r w:rsidRPr="00BD0223">
        <w:rPr>
          <w:rFonts w:ascii="Calibri" w:eastAsia="SimSun" w:hAnsi="Calibri" w:cs="Calibri"/>
          <w:b/>
          <w:position w:val="-12"/>
          <w:sz w:val="22"/>
          <w:szCs w:val="22"/>
          <w:lang w:eastAsia="zh-CN"/>
        </w:rPr>
        <w:object w:dxaOrig="340" w:dyaOrig="320" w14:anchorId="54547E5B">
          <v:shape id="_x0000_i1033" type="#_x0000_t75" style="width:16.85pt;height:15.9pt" o:ole="">
            <v:imagedata r:id="rId8" o:title=""/>
          </v:shape>
          <o:OLEObject Type="Embed" ProgID="Equation.3" ShapeID="_x0000_i1033" DrawAspect="Content" ObjectID="_1580168143" r:id="rId20"/>
        </w:object>
      </w:r>
      <w:r w:rsidRPr="00BD0223">
        <w:rPr>
          <w:rFonts w:ascii="Calibri" w:hAnsi="Calibri" w:cs="Calibri"/>
          <w:b/>
          <w:i/>
          <w:sz w:val="22"/>
          <w:szCs w:val="22"/>
          <w:lang w:eastAsia="en-US"/>
        </w:rPr>
        <w:t xml:space="preserve">. The total number of n consecutive packets losses across all the links is defined </w:t>
      </w:r>
      <w:proofErr w:type="gramStart"/>
      <w:r w:rsidRPr="00BD0223">
        <w:rPr>
          <w:rFonts w:ascii="Calibri" w:hAnsi="Calibri" w:cs="Calibri"/>
          <w:b/>
          <w:i/>
          <w:sz w:val="22"/>
          <w:szCs w:val="22"/>
          <w:lang w:eastAsia="en-US"/>
        </w:rPr>
        <w:t xml:space="preserve">as </w:t>
      </w:r>
      <w:proofErr w:type="gramEnd"/>
      <w:r w:rsidRPr="00BD0223">
        <w:rPr>
          <w:rFonts w:ascii="Calibri" w:hAnsi="Calibri" w:cs="Calibri"/>
          <w:b/>
          <w:i/>
          <w:position w:val="-30"/>
          <w:sz w:val="22"/>
          <w:szCs w:val="22"/>
          <w:lang w:eastAsia="en-US"/>
        </w:rPr>
        <w:object w:dxaOrig="1060" w:dyaOrig="540" w14:anchorId="48804538">
          <v:shape id="_x0000_i1034" type="#_x0000_t75" style="width:52.85pt;height:27.1pt" o:ole="">
            <v:imagedata r:id="rId10" o:title=""/>
          </v:shape>
          <o:OLEObject Type="Embed" ProgID="Equation.3" ShapeID="_x0000_i1034" DrawAspect="Content" ObjectID="_1580168144" r:id="rId21"/>
        </w:object>
      </w:r>
      <w:r w:rsidRPr="00BD0223">
        <w:rPr>
          <w:rFonts w:ascii="Calibri" w:hAnsi="Calibri" w:cs="Calibri"/>
          <w:b/>
          <w:i/>
          <w:sz w:val="22"/>
          <w:szCs w:val="22"/>
          <w:lang w:eastAsia="en-US"/>
        </w:rPr>
        <w:t xml:space="preserve">. Then the CDF/PDF of n-CPL is generated based </w:t>
      </w:r>
      <w:proofErr w:type="gramStart"/>
      <w:r w:rsidRPr="00BD0223">
        <w:rPr>
          <w:rFonts w:ascii="Calibri" w:hAnsi="Calibri" w:cs="Calibri"/>
          <w:b/>
          <w:i/>
          <w:sz w:val="22"/>
          <w:szCs w:val="22"/>
          <w:lang w:eastAsia="en-US"/>
        </w:rPr>
        <w:t xml:space="preserve">on </w:t>
      </w:r>
      <w:proofErr w:type="gramEnd"/>
      <w:r w:rsidRPr="00BD0223">
        <w:rPr>
          <w:rFonts w:ascii="Calibri" w:hAnsi="Calibri" w:cs="Calibri"/>
          <w:b/>
          <w:i/>
          <w:position w:val="-10"/>
          <w:sz w:val="22"/>
          <w:szCs w:val="22"/>
          <w:lang w:eastAsia="en-US"/>
        </w:rPr>
        <w:object w:dxaOrig="260" w:dyaOrig="300" w14:anchorId="7BEC5F37">
          <v:shape id="_x0000_i1035" type="#_x0000_t75" style="width:13.1pt;height:14.95pt" o:ole="">
            <v:imagedata r:id="rId12" o:title=""/>
          </v:shape>
          <o:OLEObject Type="Embed" ProgID="Equation.3" ShapeID="_x0000_i1035" DrawAspect="Content" ObjectID="_1580168145" r:id="rId22"/>
        </w:object>
      </w:r>
      <w:r w:rsidRPr="00BD0223">
        <w:rPr>
          <w:rFonts w:ascii="Calibri" w:hAnsi="Calibri" w:cs="Calibri"/>
          <w:b/>
          <w:i/>
          <w:sz w:val="22"/>
          <w:szCs w:val="22"/>
          <w:lang w:eastAsia="en-US"/>
        </w:rPr>
        <w:t xml:space="preserve">, n = 0, 1, 2,…, max_n. Note that for n=0, </w:t>
      </w:r>
      <w:r w:rsidRPr="00BD0223">
        <w:rPr>
          <w:rFonts w:ascii="Calibri" w:hAnsi="Calibri" w:cs="Calibri"/>
          <w:b/>
          <w:i/>
          <w:position w:val="-12"/>
          <w:sz w:val="22"/>
          <w:szCs w:val="22"/>
          <w:lang w:eastAsia="en-US"/>
        </w:rPr>
        <w:object w:dxaOrig="340" w:dyaOrig="320" w14:anchorId="360DB412">
          <v:shape id="_x0000_i1036" type="#_x0000_t75" style="width:16.85pt;height:15.9pt" o:ole="">
            <v:imagedata r:id="rId14" o:title=""/>
          </v:shape>
          <o:OLEObject Type="Embed" ProgID="Equation.3" ShapeID="_x0000_i1036" DrawAspect="Content" ObjectID="_1580168146" r:id="rId23"/>
        </w:object>
      </w:r>
      <w:r w:rsidRPr="00BD0223">
        <w:rPr>
          <w:rFonts w:ascii="Calibri" w:hAnsi="Calibri" w:cs="Calibri"/>
          <w:b/>
          <w:i/>
          <w:sz w:val="22"/>
          <w:szCs w:val="22"/>
          <w:lang w:eastAsia="en-US"/>
        </w:rPr>
        <w:t xml:space="preserve"> is defined as the number of packets received correctly on link i.</w:t>
      </w:r>
    </w:p>
    <w:p w14:paraId="17754C0B" w14:textId="77777777" w:rsidR="00086F7B" w:rsidRPr="00BC1395" w:rsidRDefault="002F466D" w:rsidP="00086F7B">
      <w:pPr>
        <w:pStyle w:val="LGTdoc0"/>
        <w:spacing w:before="100" w:beforeAutospacing="1" w:afterLines="0" w:after="100" w:afterAutospacing="1" w:line="240" w:lineRule="auto"/>
        <w:rPr>
          <w:rFonts w:ascii="Calibri" w:hAnsi="Calibri"/>
          <w:b/>
          <w:i/>
          <w:szCs w:val="22"/>
        </w:rPr>
      </w:pPr>
      <w:r w:rsidRPr="00BD0223">
        <w:rPr>
          <w:rFonts w:ascii="Calibri" w:hAnsi="Calibri"/>
          <w:b/>
          <w:i/>
          <w:szCs w:val="22"/>
        </w:rPr>
        <w:t xml:space="preserve">Proposal </w:t>
      </w:r>
      <w:r>
        <w:rPr>
          <w:rFonts w:ascii="Calibri" w:hAnsi="Calibri"/>
          <w:b/>
          <w:i/>
          <w:szCs w:val="22"/>
        </w:rPr>
        <w:t>3</w:t>
      </w:r>
      <w:r w:rsidRPr="00BD0223">
        <w:rPr>
          <w:rFonts w:ascii="Calibri" w:hAnsi="Calibri"/>
          <w:b/>
          <w:i/>
          <w:szCs w:val="22"/>
        </w:rPr>
        <w:t xml:space="preserve">: </w:t>
      </w:r>
      <w:r w:rsidR="00086F7B">
        <w:rPr>
          <w:rFonts w:ascii="Calibri" w:hAnsi="Calibri"/>
          <w:b/>
          <w:i/>
          <w:szCs w:val="22"/>
        </w:rPr>
        <w:t xml:space="preserve">For evaluating the vehicle positioning, in addition to </w:t>
      </w:r>
      <w:r w:rsidR="00086F7B" w:rsidRPr="0072316F">
        <w:rPr>
          <w:rFonts w:ascii="Calibri" w:hAnsi="Calibri"/>
          <w:b/>
          <w:i/>
          <w:szCs w:val="22"/>
        </w:rPr>
        <w:t>CDF of “absolute and relative UE positioning error in meter”</w:t>
      </w:r>
      <w:r w:rsidR="00086F7B">
        <w:rPr>
          <w:rFonts w:ascii="Calibri" w:hAnsi="Calibri"/>
          <w:b/>
          <w:i/>
          <w:szCs w:val="22"/>
        </w:rPr>
        <w:t xml:space="preserve">, the metric for </w:t>
      </w:r>
      <w:r w:rsidR="00086F7B" w:rsidRPr="00BD0223">
        <w:rPr>
          <w:rFonts w:ascii="Calibri" w:hAnsi="Calibri"/>
          <w:b/>
          <w:i/>
          <w:szCs w:val="22"/>
        </w:rPr>
        <w:t xml:space="preserve">latency </w:t>
      </w:r>
      <w:r w:rsidR="00086F7B">
        <w:rPr>
          <w:rFonts w:ascii="Calibri" w:hAnsi="Calibri"/>
          <w:b/>
          <w:i/>
          <w:szCs w:val="22"/>
        </w:rPr>
        <w:t xml:space="preserve">(e.g., </w:t>
      </w:r>
      <w:r w:rsidR="00086F7B" w:rsidRPr="0072316F">
        <w:rPr>
          <w:rFonts w:ascii="Calibri" w:hAnsi="Calibri"/>
          <w:b/>
          <w:i/>
          <w:szCs w:val="22"/>
        </w:rPr>
        <w:t>time between the start and completion of position acquisition procedure</w:t>
      </w:r>
      <w:r w:rsidR="00086F7B">
        <w:rPr>
          <w:rFonts w:ascii="Calibri" w:hAnsi="Calibri"/>
          <w:b/>
          <w:i/>
          <w:szCs w:val="22"/>
        </w:rPr>
        <w:t xml:space="preserve">) can be considered. </w:t>
      </w:r>
    </w:p>
    <w:p w14:paraId="0955F511" w14:textId="618DC96D" w:rsidR="002F466D" w:rsidRPr="00086F7B" w:rsidRDefault="002F466D" w:rsidP="002F466D">
      <w:pPr>
        <w:pStyle w:val="LGTdoc0"/>
        <w:spacing w:before="100" w:beforeAutospacing="1" w:afterLines="0" w:after="100" w:afterAutospacing="1" w:line="240" w:lineRule="auto"/>
        <w:rPr>
          <w:rFonts w:ascii="Calibri" w:hAnsi="Calibri"/>
          <w:b/>
          <w:i/>
          <w:szCs w:val="22"/>
        </w:rPr>
      </w:pPr>
    </w:p>
    <w:p w14:paraId="41A7473F" w14:textId="77777777" w:rsidR="00A315D1" w:rsidRPr="002250D9" w:rsidRDefault="00A315D1" w:rsidP="00A315D1">
      <w:pPr>
        <w:pStyle w:val="1"/>
        <w:numPr>
          <w:ilvl w:val="0"/>
          <w:numId w:val="0"/>
        </w:numPr>
        <w:ind w:left="432" w:hanging="432"/>
        <w:rPr>
          <w:rFonts w:ascii="Times New Roman" w:eastAsia="맑은 고딕" w:hAnsi="Times New Roman"/>
          <w:b/>
          <w:noProof/>
          <w:sz w:val="28"/>
          <w:szCs w:val="28"/>
          <w:lang w:eastAsia="ko-KR"/>
        </w:rPr>
      </w:pPr>
      <w:r w:rsidRPr="002250D9">
        <w:rPr>
          <w:rFonts w:ascii="Times New Roman" w:eastAsia="맑은 고딕" w:hAnsi="Times New Roman"/>
          <w:b/>
          <w:noProof/>
          <w:sz w:val="28"/>
          <w:szCs w:val="28"/>
          <w:lang w:eastAsia="ko-KR"/>
        </w:rPr>
        <w:t>Reference</w:t>
      </w:r>
    </w:p>
    <w:p w14:paraId="49650CF5" w14:textId="77777777" w:rsidR="00A315D1" w:rsidRDefault="00C8018B" w:rsidP="00C8018B">
      <w:pPr>
        <w:pStyle w:val="LGTdoc0"/>
        <w:spacing w:before="100" w:beforeAutospacing="1" w:afterLines="0" w:after="100" w:afterAutospacing="1" w:line="240" w:lineRule="auto"/>
        <w:rPr>
          <w:rFonts w:ascii="Calibri" w:hAnsi="Calibri"/>
          <w:szCs w:val="22"/>
        </w:rPr>
      </w:pPr>
      <w:r w:rsidRPr="007767F8">
        <w:rPr>
          <w:rFonts w:ascii="Calibri" w:hAnsi="Calibri"/>
          <w:szCs w:val="22"/>
        </w:rPr>
        <w:t xml:space="preserve">[1] </w:t>
      </w:r>
      <w:r w:rsidRPr="00E94A7F">
        <w:rPr>
          <w:rFonts w:ascii="Calibri" w:hAnsi="Calibri"/>
          <w:szCs w:val="22"/>
        </w:rPr>
        <w:t>RP-171093, “Revision of SI: Study on evaluation methodology of new V2X use cases for LTE and NR”, LG Electronics, 3GPP TSG RAN meeting #76</w:t>
      </w:r>
      <w:r>
        <w:rPr>
          <w:rFonts w:ascii="Calibri" w:hAnsi="Calibri"/>
          <w:szCs w:val="22"/>
        </w:rPr>
        <w:t>.</w:t>
      </w:r>
    </w:p>
    <w:p w14:paraId="44AF0160" w14:textId="77777777" w:rsidR="003B068F" w:rsidRDefault="003B068F" w:rsidP="003B068F">
      <w:pPr>
        <w:pStyle w:val="LGTdoc0"/>
        <w:spacing w:before="100" w:beforeAutospacing="1" w:afterLines="0" w:after="100" w:afterAutospacing="1" w:line="240" w:lineRule="auto"/>
        <w:rPr>
          <w:rFonts w:ascii="Calibri" w:hAnsi="Calibri"/>
          <w:szCs w:val="22"/>
        </w:rPr>
      </w:pPr>
      <w:r w:rsidRPr="003B068F">
        <w:rPr>
          <w:rFonts w:ascii="Calibri" w:hAnsi="Calibri"/>
          <w:szCs w:val="22"/>
        </w:rPr>
        <w:t>[</w:t>
      </w:r>
      <w:r>
        <w:rPr>
          <w:rFonts w:ascii="Calibri" w:hAnsi="Calibri"/>
          <w:szCs w:val="22"/>
        </w:rPr>
        <w:t>2</w:t>
      </w:r>
      <w:r w:rsidRPr="003B068F">
        <w:rPr>
          <w:rFonts w:ascii="Calibri" w:hAnsi="Calibri"/>
          <w:szCs w:val="22"/>
        </w:rPr>
        <w:t>] R1-1721545, “Summary of email discussion [90b-NR-02] on eV2X evaluation methodology”, LG Electronics</w:t>
      </w:r>
      <w:r>
        <w:rPr>
          <w:rFonts w:ascii="Calibri" w:hAnsi="Calibri"/>
          <w:szCs w:val="22"/>
        </w:rPr>
        <w:t>.</w:t>
      </w:r>
    </w:p>
    <w:p w14:paraId="08D488B6" w14:textId="77777777" w:rsidR="00C7125C" w:rsidRDefault="00C7125C" w:rsidP="00C7125C">
      <w:pPr>
        <w:pStyle w:val="LGTdoc0"/>
        <w:spacing w:before="100" w:beforeAutospacing="1" w:afterLines="0" w:after="100" w:afterAutospacing="1" w:line="240" w:lineRule="auto"/>
        <w:rPr>
          <w:rFonts w:ascii="Calibri" w:hAnsi="Calibri"/>
          <w:szCs w:val="22"/>
        </w:rPr>
      </w:pPr>
      <w:r w:rsidRPr="00C7125C">
        <w:rPr>
          <w:rFonts w:ascii="Calibri" w:hAnsi="Calibri"/>
          <w:szCs w:val="22"/>
        </w:rPr>
        <w:lastRenderedPageBreak/>
        <w:t>[</w:t>
      </w:r>
      <w:r>
        <w:rPr>
          <w:rFonts w:ascii="Calibri" w:hAnsi="Calibri"/>
          <w:szCs w:val="22"/>
        </w:rPr>
        <w:t>3</w:t>
      </w:r>
      <w:r w:rsidRPr="00C7125C">
        <w:rPr>
          <w:rFonts w:ascii="Calibri" w:hAnsi="Calibri"/>
          <w:szCs w:val="22"/>
        </w:rPr>
        <w:t>] Y. J. Liang, J. G. Apostolopoulos</w:t>
      </w:r>
      <w:r w:rsidRPr="00C7125C">
        <w:rPr>
          <w:rFonts w:ascii="Calibri" w:hAnsi="Calibri" w:hint="eastAsia"/>
          <w:szCs w:val="22"/>
        </w:rPr>
        <w:t>,</w:t>
      </w:r>
      <w:r w:rsidRPr="00C7125C">
        <w:rPr>
          <w:rFonts w:ascii="Calibri" w:hAnsi="Calibri"/>
          <w:szCs w:val="22"/>
        </w:rPr>
        <w:t xml:space="preserve"> and B. Girod, “Analysis of Packet Loss for Compressed Video: Effect of Burst Losses and Correlation Between Error Frames,” IEEE Trans. Circuits Syst. Video Technol., vol. 18, no. 7, pp. 861-874, Jul. 2008.</w:t>
      </w:r>
    </w:p>
    <w:p w14:paraId="5C8D5082" w14:textId="77777777" w:rsidR="008D52AC" w:rsidRDefault="008D52AC" w:rsidP="008D52AC">
      <w:pPr>
        <w:pStyle w:val="LGTdoc0"/>
        <w:spacing w:before="100" w:beforeAutospacing="1" w:afterLines="0" w:after="100" w:afterAutospacing="1" w:line="240" w:lineRule="auto"/>
        <w:rPr>
          <w:rFonts w:ascii="Calibri" w:hAnsi="Calibri"/>
          <w:szCs w:val="22"/>
        </w:rPr>
      </w:pPr>
      <w:r w:rsidRPr="008D52AC">
        <w:rPr>
          <w:rFonts w:ascii="Calibri" w:hAnsi="Calibri" w:hint="eastAsia"/>
          <w:szCs w:val="22"/>
        </w:rPr>
        <w:t>[</w:t>
      </w:r>
      <w:r>
        <w:rPr>
          <w:rFonts w:ascii="Calibri" w:hAnsi="Calibri"/>
          <w:szCs w:val="22"/>
        </w:rPr>
        <w:t>4</w:t>
      </w:r>
      <w:r w:rsidRPr="008D52AC">
        <w:rPr>
          <w:rFonts w:ascii="Calibri" w:hAnsi="Calibri" w:hint="eastAsia"/>
          <w:szCs w:val="22"/>
        </w:rPr>
        <w:t xml:space="preserve">] 3GPP TR 36.885: </w:t>
      </w:r>
      <w:r w:rsidRPr="008D52AC">
        <w:rPr>
          <w:rFonts w:ascii="Calibri" w:hAnsi="Calibri"/>
          <w:szCs w:val="22"/>
        </w:rPr>
        <w:t>“</w:t>
      </w:r>
      <w:r w:rsidRPr="008D52AC">
        <w:rPr>
          <w:rFonts w:ascii="Calibri" w:hAnsi="Calibri" w:hint="eastAsia"/>
          <w:szCs w:val="22"/>
        </w:rPr>
        <w:t>Study on LTE-based V2X services</w:t>
      </w:r>
      <w:r w:rsidRPr="008D52AC">
        <w:rPr>
          <w:rFonts w:ascii="Calibri" w:hAnsi="Calibri"/>
          <w:szCs w:val="22"/>
        </w:rPr>
        <w:t>”</w:t>
      </w:r>
      <w:r w:rsidRPr="008D52AC">
        <w:rPr>
          <w:rFonts w:ascii="Calibri" w:hAnsi="Calibri" w:hint="eastAsia"/>
          <w:szCs w:val="22"/>
        </w:rPr>
        <w:t>.</w:t>
      </w:r>
    </w:p>
    <w:p w14:paraId="34567361" w14:textId="77777777" w:rsidR="00BA7183" w:rsidRDefault="00BA7183" w:rsidP="008D52AC">
      <w:pPr>
        <w:pStyle w:val="LGTdoc0"/>
        <w:spacing w:before="100" w:beforeAutospacing="1" w:afterLines="0" w:after="100" w:afterAutospacing="1" w:line="240" w:lineRule="auto"/>
        <w:rPr>
          <w:rFonts w:ascii="Calibri" w:hAnsi="Calibri"/>
          <w:szCs w:val="22"/>
        </w:rPr>
      </w:pPr>
      <w:r>
        <w:rPr>
          <w:rFonts w:ascii="Calibri" w:hAnsi="Calibri"/>
          <w:szCs w:val="22"/>
        </w:rPr>
        <w:t xml:space="preserve">[5] </w:t>
      </w:r>
      <w:r w:rsidRPr="00BA7183">
        <w:rPr>
          <w:rFonts w:ascii="Calibri" w:hAnsi="Calibri"/>
          <w:szCs w:val="22"/>
        </w:rPr>
        <w:t>ETSI TS 103 324 (V</w:t>
      </w:r>
      <w:r>
        <w:rPr>
          <w:rFonts w:ascii="Calibri" w:hAnsi="Calibri"/>
          <w:szCs w:val="22"/>
        </w:rPr>
        <w:t>0</w:t>
      </w:r>
      <w:r w:rsidRPr="00BA7183">
        <w:rPr>
          <w:rFonts w:ascii="Calibri" w:hAnsi="Calibri"/>
          <w:szCs w:val="22"/>
        </w:rPr>
        <w:t>.</w:t>
      </w:r>
      <w:r>
        <w:rPr>
          <w:rFonts w:ascii="Calibri" w:hAnsi="Calibri"/>
          <w:szCs w:val="22"/>
        </w:rPr>
        <w:t>0</w:t>
      </w:r>
      <w:r w:rsidRPr="00BA7183">
        <w:rPr>
          <w:rFonts w:ascii="Calibri" w:hAnsi="Calibri"/>
          <w:szCs w:val="22"/>
        </w:rPr>
        <w:t>.</w:t>
      </w:r>
      <w:r>
        <w:rPr>
          <w:rFonts w:ascii="Calibri" w:hAnsi="Calibri"/>
          <w:szCs w:val="22"/>
        </w:rPr>
        <w:t>12</w:t>
      </w:r>
      <w:r w:rsidRPr="00BA7183">
        <w:rPr>
          <w:rFonts w:ascii="Calibri" w:hAnsi="Calibri"/>
          <w:szCs w:val="22"/>
        </w:rPr>
        <w:t>) (201</w:t>
      </w:r>
      <w:r>
        <w:rPr>
          <w:rFonts w:ascii="Calibri" w:hAnsi="Calibri"/>
          <w:szCs w:val="22"/>
        </w:rPr>
        <w:t>7</w:t>
      </w:r>
      <w:r w:rsidRPr="00BA7183">
        <w:rPr>
          <w:rFonts w:ascii="Calibri" w:hAnsi="Calibri"/>
          <w:szCs w:val="22"/>
        </w:rPr>
        <w:t xml:space="preserve">-09): "Intelligent Transport Systems (ITS); Vehicular Communications; </w:t>
      </w:r>
      <w:r w:rsidR="001E26D4" w:rsidRPr="001E26D4">
        <w:rPr>
          <w:rFonts w:ascii="Calibri" w:hAnsi="Calibri"/>
          <w:szCs w:val="22"/>
        </w:rPr>
        <w:t>Basic Set of Applications</w:t>
      </w:r>
      <w:r w:rsidR="001E26D4">
        <w:rPr>
          <w:rFonts w:ascii="Calibri" w:hAnsi="Calibri"/>
          <w:szCs w:val="22"/>
        </w:rPr>
        <w:t xml:space="preserve">; </w:t>
      </w:r>
      <w:r w:rsidR="001E26D4" w:rsidRPr="001E26D4">
        <w:rPr>
          <w:rFonts w:ascii="Calibri" w:hAnsi="Calibri"/>
          <w:szCs w:val="22"/>
        </w:rPr>
        <w:t>Specification of the Collective Perception Service</w:t>
      </w:r>
      <w:r w:rsidRPr="00BA7183">
        <w:rPr>
          <w:rFonts w:ascii="Calibri" w:hAnsi="Calibri"/>
          <w:szCs w:val="22"/>
        </w:rPr>
        <w:t>”.</w:t>
      </w:r>
    </w:p>
    <w:p w14:paraId="2AA0162E" w14:textId="003DAEC2" w:rsidR="00636637" w:rsidRDefault="00636637" w:rsidP="00EA5F8B">
      <w:pPr>
        <w:pStyle w:val="LGTdoc0"/>
        <w:spacing w:before="100" w:beforeAutospacing="1" w:afterAutospacing="1"/>
        <w:rPr>
          <w:rFonts w:ascii="Calibri" w:hAnsi="Calibri"/>
          <w:szCs w:val="22"/>
        </w:rPr>
      </w:pPr>
      <w:r w:rsidRPr="00C7125C">
        <w:rPr>
          <w:rFonts w:ascii="Calibri" w:hAnsi="Calibri"/>
          <w:szCs w:val="22"/>
        </w:rPr>
        <w:t>[</w:t>
      </w:r>
      <w:r>
        <w:rPr>
          <w:rFonts w:ascii="Calibri" w:hAnsi="Calibri"/>
          <w:szCs w:val="22"/>
        </w:rPr>
        <w:t>6</w:t>
      </w:r>
      <w:r w:rsidRPr="00C7125C">
        <w:rPr>
          <w:rFonts w:ascii="Calibri" w:hAnsi="Calibri"/>
          <w:szCs w:val="22"/>
        </w:rPr>
        <w:t xml:space="preserve">] </w:t>
      </w:r>
      <w:r w:rsidRPr="00636637">
        <w:rPr>
          <w:rFonts w:ascii="Calibri" w:hAnsi="Calibri"/>
          <w:szCs w:val="22"/>
        </w:rPr>
        <w:t>H</w:t>
      </w:r>
      <w:r w:rsidR="00C862BF">
        <w:rPr>
          <w:rFonts w:ascii="Calibri" w:hAnsi="Calibri"/>
          <w:szCs w:val="22"/>
        </w:rPr>
        <w:t>.-</w:t>
      </w:r>
      <w:r w:rsidRPr="00636637">
        <w:rPr>
          <w:rFonts w:ascii="Calibri" w:hAnsi="Calibri"/>
          <w:szCs w:val="22"/>
        </w:rPr>
        <w:t>J</w:t>
      </w:r>
      <w:r w:rsidR="00C862BF">
        <w:rPr>
          <w:rFonts w:ascii="Calibri" w:hAnsi="Calibri"/>
          <w:szCs w:val="22"/>
        </w:rPr>
        <w:t>.</w:t>
      </w:r>
      <w:r w:rsidRPr="00636637">
        <w:rPr>
          <w:rFonts w:ascii="Calibri" w:hAnsi="Calibri"/>
          <w:szCs w:val="22"/>
        </w:rPr>
        <w:t xml:space="preserve"> Günther, B</w:t>
      </w:r>
      <w:r w:rsidR="00C862BF">
        <w:rPr>
          <w:rFonts w:ascii="Calibri" w:hAnsi="Calibri"/>
          <w:szCs w:val="22"/>
        </w:rPr>
        <w:t>.</w:t>
      </w:r>
      <w:r w:rsidRPr="00636637">
        <w:rPr>
          <w:rFonts w:ascii="Calibri" w:hAnsi="Calibri"/>
          <w:szCs w:val="22"/>
        </w:rPr>
        <w:t xml:space="preserve"> Mennenga, O</w:t>
      </w:r>
      <w:r w:rsidR="00C862BF">
        <w:rPr>
          <w:rFonts w:ascii="Calibri" w:hAnsi="Calibri"/>
          <w:szCs w:val="22"/>
        </w:rPr>
        <w:t>.</w:t>
      </w:r>
      <w:r w:rsidRPr="00636637">
        <w:rPr>
          <w:rFonts w:ascii="Calibri" w:hAnsi="Calibri"/>
          <w:szCs w:val="22"/>
        </w:rPr>
        <w:t xml:space="preserve"> Trauer, R</w:t>
      </w:r>
      <w:r w:rsidR="00C862BF">
        <w:rPr>
          <w:rFonts w:ascii="Calibri" w:hAnsi="Calibri"/>
          <w:szCs w:val="22"/>
        </w:rPr>
        <w:t>.</w:t>
      </w:r>
      <w:r w:rsidRPr="00636637">
        <w:rPr>
          <w:rFonts w:ascii="Calibri" w:hAnsi="Calibri"/>
          <w:szCs w:val="22"/>
        </w:rPr>
        <w:t xml:space="preserve"> Riebl, </w:t>
      </w:r>
      <w:r w:rsidR="00F04176">
        <w:rPr>
          <w:rFonts w:ascii="Calibri" w:hAnsi="Calibri"/>
          <w:szCs w:val="22"/>
        </w:rPr>
        <w:t xml:space="preserve">and </w:t>
      </w:r>
      <w:r w:rsidRPr="00636637">
        <w:rPr>
          <w:rFonts w:ascii="Calibri" w:hAnsi="Calibri"/>
          <w:szCs w:val="22"/>
        </w:rPr>
        <w:t>L</w:t>
      </w:r>
      <w:r w:rsidR="00C862BF">
        <w:rPr>
          <w:rFonts w:ascii="Calibri" w:hAnsi="Calibri"/>
          <w:szCs w:val="22"/>
        </w:rPr>
        <w:t>.</w:t>
      </w:r>
      <w:r w:rsidRPr="00636637">
        <w:rPr>
          <w:rFonts w:ascii="Calibri" w:hAnsi="Calibri"/>
          <w:szCs w:val="22"/>
        </w:rPr>
        <w:t xml:space="preserve"> Wolf</w:t>
      </w:r>
      <w:r w:rsidR="00C862BF">
        <w:rPr>
          <w:rFonts w:ascii="Calibri" w:hAnsi="Calibri"/>
          <w:szCs w:val="22"/>
        </w:rPr>
        <w:t>,</w:t>
      </w:r>
      <w:r w:rsidRPr="00636637">
        <w:rPr>
          <w:rFonts w:ascii="Calibri" w:hAnsi="Calibri"/>
          <w:szCs w:val="22"/>
        </w:rPr>
        <w:t xml:space="preserve"> </w:t>
      </w:r>
      <w:r w:rsidR="00C862BF">
        <w:rPr>
          <w:rFonts w:ascii="Calibri" w:hAnsi="Calibri"/>
          <w:szCs w:val="22"/>
        </w:rPr>
        <w:t>“</w:t>
      </w:r>
      <w:r w:rsidR="00C862BF" w:rsidRPr="00C862BF">
        <w:rPr>
          <w:rFonts w:ascii="Calibri" w:hAnsi="Calibri"/>
          <w:szCs w:val="22"/>
        </w:rPr>
        <w:t>Realizing Collective Perception in a Vehicle</w:t>
      </w:r>
      <w:r w:rsidR="00C862BF">
        <w:rPr>
          <w:rFonts w:ascii="Calibri" w:hAnsi="Calibri"/>
          <w:szCs w:val="22"/>
        </w:rPr>
        <w:t>,”</w:t>
      </w:r>
      <w:r w:rsidR="00C862BF" w:rsidRPr="00C862BF">
        <w:t xml:space="preserve"> </w:t>
      </w:r>
      <w:r w:rsidR="00C862BF" w:rsidRPr="00C862BF">
        <w:rPr>
          <w:rFonts w:ascii="Calibri" w:hAnsi="Calibri"/>
          <w:szCs w:val="22"/>
        </w:rPr>
        <w:t>IEEE Vehicular Networking</w:t>
      </w:r>
      <w:r w:rsidR="00C862BF">
        <w:rPr>
          <w:rFonts w:ascii="Calibri" w:hAnsi="Calibri"/>
          <w:szCs w:val="22"/>
        </w:rPr>
        <w:t xml:space="preserve"> </w:t>
      </w:r>
      <w:r w:rsidR="00C862BF" w:rsidRPr="00C862BF">
        <w:rPr>
          <w:rFonts w:ascii="Calibri" w:hAnsi="Calibri"/>
          <w:szCs w:val="22"/>
        </w:rPr>
        <w:t>Conference (VNC)</w:t>
      </w:r>
      <w:r w:rsidRPr="00636637">
        <w:rPr>
          <w:rFonts w:ascii="Calibri" w:hAnsi="Calibri"/>
          <w:szCs w:val="22"/>
        </w:rPr>
        <w:t>, 2016</w:t>
      </w:r>
      <w:r w:rsidR="00B61A02">
        <w:rPr>
          <w:rFonts w:ascii="Calibri" w:hAnsi="Calibri"/>
          <w:szCs w:val="22"/>
        </w:rPr>
        <w:t>.</w:t>
      </w:r>
    </w:p>
    <w:p w14:paraId="5312F786" w14:textId="77777777" w:rsidR="00EA5F8B" w:rsidRDefault="00EA5F8B" w:rsidP="00EA5F8B">
      <w:pPr>
        <w:pStyle w:val="LGTdoc0"/>
        <w:spacing w:before="100" w:beforeAutospacing="1" w:afterLines="0" w:after="100" w:afterAutospacing="1" w:line="240" w:lineRule="auto"/>
        <w:rPr>
          <w:rFonts w:ascii="Calibri" w:hAnsi="Calibri"/>
          <w:szCs w:val="22"/>
        </w:rPr>
      </w:pPr>
    </w:p>
    <w:p w14:paraId="19AEBECD" w14:textId="77777777" w:rsidR="00EA5F8B" w:rsidRDefault="00EA5F8B" w:rsidP="00EA5F8B">
      <w:pPr>
        <w:pStyle w:val="1"/>
        <w:numPr>
          <w:ilvl w:val="0"/>
          <w:numId w:val="0"/>
        </w:numPr>
        <w:rPr>
          <w:lang w:val="en-US" w:eastAsia="ko-KR"/>
        </w:rPr>
      </w:pPr>
      <w:r w:rsidRPr="00BA4E5B">
        <w:rPr>
          <w:lang w:val="en-US"/>
        </w:rPr>
        <w:t>Appendix</w:t>
      </w:r>
      <w:r w:rsidRPr="00BA4E5B">
        <w:rPr>
          <w:lang w:val="en-US" w:eastAsia="ko-KR"/>
        </w:rPr>
        <w:t xml:space="preserve"> A. </w:t>
      </w:r>
    </w:p>
    <w:p w14:paraId="5FDA8042" w14:textId="77777777" w:rsidR="00EA5F8B" w:rsidRDefault="00EA5F8B" w:rsidP="00EA5F8B">
      <w:pPr>
        <w:pStyle w:val="LGTdoc0"/>
        <w:spacing w:before="100" w:beforeAutospacing="1" w:afterLines="0" w:after="100" w:afterAutospacing="1" w:line="240" w:lineRule="auto"/>
        <w:jc w:val="center"/>
        <w:rPr>
          <w:rFonts w:ascii="Calibri" w:hAnsi="Calibri"/>
          <w:szCs w:val="22"/>
        </w:rPr>
      </w:pPr>
      <w:r>
        <w:rPr>
          <w:rFonts w:ascii="Calibri" w:hAnsi="Calibri"/>
          <w:szCs w:val="22"/>
        </w:rPr>
        <w:t xml:space="preserve">Table A-1: </w:t>
      </w:r>
      <w:r w:rsidRPr="004C49F5">
        <w:rPr>
          <w:rFonts w:ascii="Calibri" w:hAnsi="Calibri"/>
          <w:szCs w:val="22"/>
        </w:rPr>
        <w:t>Collective Perception Message (CPM) triggering conditions and Object quality assessment</w:t>
      </w:r>
      <w:r>
        <w:rPr>
          <w:rFonts w:ascii="Calibri" w:hAnsi="Calibri"/>
          <w:szCs w:val="22"/>
        </w:rPr>
        <w:t xml:space="preserve"> in </w:t>
      </w:r>
      <w:r w:rsidRPr="00BA7183">
        <w:rPr>
          <w:rFonts w:ascii="Calibri" w:hAnsi="Calibri"/>
          <w:szCs w:val="22"/>
        </w:rPr>
        <w:t>ETSI TS 103 324</w:t>
      </w:r>
      <w:r>
        <w:rPr>
          <w:rFonts w:ascii="Calibri" w:hAnsi="Calibri"/>
          <w:szCs w:val="22"/>
        </w:rPr>
        <w:t xml:space="preserve"> [5]</w:t>
      </w:r>
    </w:p>
    <w:tbl>
      <w:tblPr>
        <w:tblStyle w:val="aa"/>
        <w:tblW w:w="0" w:type="auto"/>
        <w:jc w:val="center"/>
        <w:tblLook w:val="04A0" w:firstRow="1" w:lastRow="0" w:firstColumn="1" w:lastColumn="0" w:noHBand="0" w:noVBand="1"/>
      </w:tblPr>
      <w:tblGrid>
        <w:gridCol w:w="9180"/>
      </w:tblGrid>
      <w:tr w:rsidR="00EA5F8B" w14:paraId="114A1215" w14:textId="77777777" w:rsidTr="004C49F5">
        <w:trPr>
          <w:jc w:val="center"/>
        </w:trPr>
        <w:tc>
          <w:tcPr>
            <w:tcW w:w="9180" w:type="dxa"/>
          </w:tcPr>
          <w:p w14:paraId="5C77503F" w14:textId="77777777" w:rsidR="00EA5F8B" w:rsidRDefault="00EA5F8B" w:rsidP="004C49F5">
            <w:pPr>
              <w:rPr>
                <w:rFonts w:ascii="Calibri" w:hAnsi="Calibri" w:cs="Calibri"/>
                <w:sz w:val="22"/>
                <w:szCs w:val="22"/>
              </w:rPr>
            </w:pPr>
            <w:r w:rsidRPr="00EA5F8B">
              <w:rPr>
                <w:rFonts w:ascii="Calibri" w:hAnsi="Calibri" w:cs="Calibri"/>
                <w:sz w:val="22"/>
                <w:szCs w:val="22"/>
                <w:highlight w:val="yellow"/>
              </w:rPr>
              <w:t>The host-ITS-S should send a CPM, whenever it has detected at least one object with sufficient level of confidence that needs to be exchanged with neighbouring ITS-Ss.</w:t>
            </w:r>
            <w:r w:rsidRPr="00EA5F8B">
              <w:rPr>
                <w:rFonts w:ascii="Calibri" w:hAnsi="Calibri" w:cs="Calibri"/>
                <w:sz w:val="22"/>
                <w:szCs w:val="22"/>
              </w:rPr>
              <w:t xml:space="preserve"> However, even if no objects are selected for transmission, an ITS-S should indicate its ability to share perceived objects at a minimum frequency. CPMs disseminated at the minimum frequency shall include at least the FoV Container. As a result, receiving ITS-Ss are able to derive their combined FoV.</w:t>
            </w:r>
          </w:p>
          <w:p w14:paraId="684E6CC8" w14:textId="77777777" w:rsidR="00EA5F8B" w:rsidRPr="00EA5F8B" w:rsidRDefault="00EA5F8B" w:rsidP="004C49F5">
            <w:pPr>
              <w:rPr>
                <w:rFonts w:ascii="Calibri" w:hAnsi="Calibri" w:cs="Calibri"/>
                <w:sz w:val="10"/>
                <w:szCs w:val="10"/>
              </w:rPr>
            </w:pPr>
          </w:p>
          <w:p w14:paraId="23B02414" w14:textId="77777777" w:rsidR="00EA5F8B" w:rsidRDefault="00EA5F8B" w:rsidP="004C49F5">
            <w:pPr>
              <w:rPr>
                <w:rFonts w:ascii="Calibri" w:hAnsi="Calibri" w:cs="Calibri"/>
                <w:sz w:val="22"/>
                <w:szCs w:val="22"/>
              </w:rPr>
            </w:pPr>
            <w:r w:rsidRPr="00EA5F8B">
              <w:rPr>
                <w:rFonts w:ascii="Calibri" w:hAnsi="Calibri" w:cs="Calibri"/>
                <w:sz w:val="22"/>
                <w:szCs w:val="22"/>
              </w:rPr>
              <w:t>Concerning the inclusion of detected objects, the CP service aims at addressing the trade-off which needs to be faced concerning object age and channel utilisation: From the perspective of prospective applications employing information received by the CPMs, updated information shall be provided as often as possible. From the perspective of the ITS-G5 stack, channel utilisation shall be minimised, therefore demanding lower transmission frequencies.</w:t>
            </w:r>
            <w:r>
              <w:rPr>
                <w:rFonts w:ascii="Calibri" w:hAnsi="Calibri" w:cs="Calibri"/>
                <w:sz w:val="22"/>
                <w:szCs w:val="22"/>
              </w:rPr>
              <w:t xml:space="preserve"> </w:t>
            </w:r>
            <w:r w:rsidRPr="00EA5F8B">
              <w:rPr>
                <w:rFonts w:ascii="Calibri" w:hAnsi="Calibri" w:cs="Calibri"/>
                <w:sz w:val="22"/>
                <w:szCs w:val="22"/>
              </w:rPr>
              <w:t>To reduce the resulting message size, objects need to be assessed prior to their transmission, as outlined in Clause 6.2.1.</w:t>
            </w:r>
          </w:p>
          <w:p w14:paraId="3764CA90" w14:textId="77777777" w:rsidR="00EA5F8B" w:rsidRPr="00EA5F8B" w:rsidRDefault="00EA5F8B" w:rsidP="004C49F5">
            <w:pPr>
              <w:rPr>
                <w:rFonts w:ascii="Calibri" w:hAnsi="Calibri" w:cs="Calibri"/>
                <w:sz w:val="10"/>
                <w:szCs w:val="10"/>
              </w:rPr>
            </w:pPr>
          </w:p>
          <w:p w14:paraId="30BBD21A" w14:textId="77777777" w:rsidR="00EA5F8B" w:rsidRDefault="00EA5F8B" w:rsidP="004C49F5">
            <w:pPr>
              <w:rPr>
                <w:rFonts w:ascii="Calibri" w:hAnsi="Calibri" w:cs="Calibri"/>
                <w:sz w:val="22"/>
                <w:szCs w:val="22"/>
              </w:rPr>
            </w:pPr>
            <w:r w:rsidRPr="00EA5F8B">
              <w:rPr>
                <w:rFonts w:ascii="Calibri" w:hAnsi="Calibri" w:cs="Calibri"/>
                <w:sz w:val="22"/>
                <w:szCs w:val="22"/>
              </w:rPr>
              <w:t>The CPM generation frequency is managed by the CP basic service; it defines the time interval between two</w:t>
            </w:r>
            <w:r>
              <w:rPr>
                <w:rFonts w:ascii="Calibri" w:hAnsi="Calibri" w:cs="Calibri"/>
                <w:sz w:val="22"/>
                <w:szCs w:val="22"/>
              </w:rPr>
              <w:t xml:space="preserve"> </w:t>
            </w:r>
            <w:r w:rsidRPr="00EA5F8B">
              <w:rPr>
                <w:rFonts w:ascii="Calibri" w:hAnsi="Calibri" w:cs="Calibri"/>
                <w:sz w:val="22"/>
                <w:szCs w:val="22"/>
              </w:rPr>
              <w:t>consecutive CPM generations. The upper and lower limits of the transmission interval are set as</w:t>
            </w:r>
            <w:r>
              <w:rPr>
                <w:rFonts w:ascii="Calibri" w:hAnsi="Calibri" w:cs="Calibri"/>
                <w:sz w:val="22"/>
                <w:szCs w:val="22"/>
              </w:rPr>
              <w:t xml:space="preserve"> </w:t>
            </w:r>
            <w:r w:rsidRPr="00EA5F8B">
              <w:rPr>
                <w:rFonts w:ascii="Calibri" w:hAnsi="Calibri" w:cs="Calibri"/>
                <w:sz w:val="22"/>
                <w:szCs w:val="22"/>
              </w:rPr>
              <w:t>follows:</w:t>
            </w:r>
          </w:p>
          <w:p w14:paraId="3077F67B" w14:textId="77777777" w:rsidR="00EA5F8B" w:rsidRPr="00EA5F8B" w:rsidRDefault="00EA5F8B" w:rsidP="004C49F5">
            <w:pPr>
              <w:rPr>
                <w:rFonts w:ascii="Calibri" w:hAnsi="Calibri" w:cs="Calibri"/>
                <w:sz w:val="4"/>
                <w:szCs w:val="4"/>
              </w:rPr>
            </w:pPr>
          </w:p>
          <w:p w14:paraId="053787A8" w14:textId="77777777" w:rsidR="00EA5F8B" w:rsidRPr="00EA5F8B" w:rsidRDefault="00EA5F8B" w:rsidP="004C49F5">
            <w:pPr>
              <w:pStyle w:val="af4"/>
              <w:widowControl/>
              <w:numPr>
                <w:ilvl w:val="0"/>
                <w:numId w:val="44"/>
              </w:numPr>
              <w:wordWrap/>
              <w:adjustRightInd w:val="0"/>
              <w:spacing w:before="0" w:after="0" w:line="240" w:lineRule="auto"/>
              <w:ind w:leftChars="0"/>
              <w:contextualSpacing/>
              <w:jc w:val="left"/>
              <w:rPr>
                <w:rFonts w:ascii="Calibri" w:hAnsi="Calibri" w:cs="Calibri"/>
                <w:sz w:val="22"/>
              </w:rPr>
            </w:pPr>
            <w:r w:rsidRPr="00EA5F8B">
              <w:rPr>
                <w:rFonts w:ascii="Calibri" w:hAnsi="Calibri" w:cs="Calibri"/>
                <w:sz w:val="22"/>
              </w:rPr>
              <w:t xml:space="preserve">The CPM generation interval shall not be inferior to </w:t>
            </w:r>
            <w:r w:rsidRPr="00EA5F8B">
              <w:rPr>
                <w:rFonts w:ascii="Calibri" w:hAnsi="Calibri" w:cs="Calibri"/>
                <w:i/>
                <w:iCs/>
                <w:sz w:val="22"/>
              </w:rPr>
              <w:t xml:space="preserve">T_GenCpmMin </w:t>
            </w:r>
            <w:r w:rsidRPr="00EA5F8B">
              <w:rPr>
                <w:rFonts w:ascii="Calibri" w:hAnsi="Calibri" w:cs="Calibri"/>
                <w:sz w:val="22"/>
              </w:rPr>
              <w:t xml:space="preserve">= 100 ms. </w:t>
            </w:r>
            <w:proofErr w:type="gramStart"/>
            <w:r w:rsidRPr="00EA5F8B">
              <w:rPr>
                <w:rFonts w:ascii="Calibri" w:hAnsi="Calibri" w:cs="Calibri"/>
                <w:sz w:val="22"/>
              </w:rPr>
              <w:t>This</w:t>
            </w:r>
            <w:proofErr w:type="gramEnd"/>
            <w:r>
              <w:rPr>
                <w:rFonts w:ascii="Calibri" w:hAnsi="Calibri" w:cs="Calibri"/>
                <w:sz w:val="22"/>
              </w:rPr>
              <w:t xml:space="preserve"> </w:t>
            </w:r>
            <w:r w:rsidRPr="00EA5F8B">
              <w:rPr>
                <w:rFonts w:ascii="Calibri" w:hAnsi="Calibri" w:cs="Calibri"/>
                <w:sz w:val="22"/>
              </w:rPr>
              <w:t>corresponds to the CPM generation rate of 10 Hz.</w:t>
            </w:r>
          </w:p>
          <w:p w14:paraId="3E5BE9A2" w14:textId="77777777" w:rsidR="00EA5F8B" w:rsidRPr="00EA5F8B" w:rsidRDefault="00EA5F8B" w:rsidP="004C49F5">
            <w:pPr>
              <w:pStyle w:val="af4"/>
              <w:widowControl/>
              <w:numPr>
                <w:ilvl w:val="0"/>
                <w:numId w:val="44"/>
              </w:numPr>
              <w:wordWrap/>
              <w:adjustRightInd w:val="0"/>
              <w:spacing w:before="0" w:after="0" w:line="240" w:lineRule="auto"/>
              <w:ind w:leftChars="0"/>
              <w:contextualSpacing/>
              <w:jc w:val="left"/>
              <w:rPr>
                <w:rFonts w:ascii="Calibri" w:hAnsi="Calibri" w:cs="Calibri"/>
                <w:sz w:val="22"/>
              </w:rPr>
            </w:pPr>
            <w:r w:rsidRPr="00EA5F8B">
              <w:rPr>
                <w:rFonts w:ascii="Calibri" w:hAnsi="Calibri" w:cs="Calibri"/>
                <w:sz w:val="22"/>
              </w:rPr>
              <w:t xml:space="preserve">The CPM generation interval shall not be superior to T_GenCpmMax = 1 000 ms. </w:t>
            </w:r>
            <w:proofErr w:type="gramStart"/>
            <w:r w:rsidRPr="00EA5F8B">
              <w:rPr>
                <w:rFonts w:ascii="Calibri" w:hAnsi="Calibri" w:cs="Calibri"/>
                <w:sz w:val="22"/>
              </w:rPr>
              <w:t>This</w:t>
            </w:r>
            <w:proofErr w:type="gramEnd"/>
            <w:r w:rsidRPr="00EA5F8B">
              <w:rPr>
                <w:rFonts w:ascii="Calibri" w:hAnsi="Calibri" w:cs="Calibri"/>
                <w:sz w:val="22"/>
              </w:rPr>
              <w:t xml:space="preserve"> corresponds to the CPM generation rate of 1 Hz.</w:t>
            </w:r>
          </w:p>
          <w:p w14:paraId="671ECF21" w14:textId="77777777" w:rsidR="00EA5F8B" w:rsidRPr="00EA5F8B" w:rsidRDefault="00EA5F8B" w:rsidP="004C49F5">
            <w:pPr>
              <w:rPr>
                <w:rFonts w:ascii="Calibri" w:hAnsi="Calibri" w:cs="Calibri"/>
                <w:sz w:val="10"/>
                <w:szCs w:val="10"/>
                <w:vertAlign w:val="superscript"/>
                <w:lang w:val="de-DE"/>
              </w:rPr>
            </w:pPr>
          </w:p>
          <w:p w14:paraId="23FD18AE" w14:textId="77777777" w:rsidR="00EA5F8B" w:rsidRPr="00EA5F8B" w:rsidRDefault="00EA5F8B" w:rsidP="004C49F5">
            <w:pPr>
              <w:rPr>
                <w:rFonts w:ascii="Calibri" w:hAnsi="Calibri" w:cs="Calibri"/>
                <w:i/>
                <w:iCs/>
                <w:sz w:val="22"/>
                <w:szCs w:val="22"/>
              </w:rPr>
            </w:pPr>
            <w:r w:rsidRPr="00EA5F8B">
              <w:rPr>
                <w:rFonts w:ascii="Calibri" w:hAnsi="Calibri" w:cs="Calibri"/>
                <w:sz w:val="22"/>
                <w:szCs w:val="22"/>
              </w:rPr>
              <w:t xml:space="preserve">The parameter </w:t>
            </w:r>
            <w:r w:rsidRPr="00EA5F8B">
              <w:rPr>
                <w:rFonts w:ascii="Calibri" w:hAnsi="Calibri" w:cs="Calibri"/>
                <w:i/>
                <w:iCs/>
                <w:sz w:val="22"/>
                <w:szCs w:val="22"/>
              </w:rPr>
              <w:t xml:space="preserve">T_GenCpm_Dcc </w:t>
            </w:r>
            <w:r w:rsidRPr="00EA5F8B">
              <w:rPr>
                <w:rFonts w:ascii="Calibri" w:hAnsi="Calibri" w:cs="Calibri"/>
                <w:sz w:val="22"/>
                <w:szCs w:val="22"/>
              </w:rPr>
              <w:t>shall provide the minimum time interval between two consecutive CPM generations in</w:t>
            </w:r>
            <w:r>
              <w:rPr>
                <w:rFonts w:ascii="Calibri" w:hAnsi="Calibri" w:cs="Calibri"/>
                <w:sz w:val="22"/>
                <w:szCs w:val="22"/>
              </w:rPr>
              <w:t xml:space="preserve"> </w:t>
            </w:r>
            <w:r w:rsidRPr="00EA5F8B">
              <w:rPr>
                <w:rFonts w:ascii="Calibri" w:hAnsi="Calibri" w:cs="Calibri"/>
                <w:sz w:val="22"/>
                <w:szCs w:val="22"/>
              </w:rPr>
              <w:t>order to reduce the CPM generation according to the channel usage requirements of Decentralized Congestion Control</w:t>
            </w:r>
            <w:r>
              <w:rPr>
                <w:rFonts w:ascii="Calibri" w:hAnsi="Calibri" w:cs="Calibri"/>
                <w:sz w:val="22"/>
                <w:szCs w:val="22"/>
              </w:rPr>
              <w:t xml:space="preserve"> </w:t>
            </w:r>
            <w:r w:rsidRPr="00EA5F8B">
              <w:rPr>
                <w:rFonts w:ascii="Calibri" w:hAnsi="Calibri" w:cs="Calibri"/>
                <w:sz w:val="22"/>
                <w:szCs w:val="22"/>
              </w:rPr>
              <w:t>(DCC) as specified in ETSI TS 102 724 [i.14]. This facilitates the adjustment of the CPM generation rate to the</w:t>
            </w:r>
            <w:r>
              <w:rPr>
                <w:rFonts w:ascii="Calibri" w:hAnsi="Calibri" w:cs="Calibri"/>
                <w:sz w:val="22"/>
                <w:szCs w:val="22"/>
              </w:rPr>
              <w:t xml:space="preserve"> </w:t>
            </w:r>
            <w:r w:rsidRPr="00EA5F8B">
              <w:rPr>
                <w:rFonts w:ascii="Calibri" w:hAnsi="Calibri" w:cs="Calibri"/>
                <w:sz w:val="22"/>
                <w:szCs w:val="22"/>
              </w:rPr>
              <w:t xml:space="preserve">remaining capacity of the radio channel in case of channel congestion. The parameter </w:t>
            </w:r>
            <w:r w:rsidRPr="00EA5F8B">
              <w:rPr>
                <w:rFonts w:ascii="Calibri" w:hAnsi="Calibri" w:cs="Calibri"/>
                <w:i/>
                <w:iCs/>
                <w:sz w:val="22"/>
                <w:szCs w:val="22"/>
              </w:rPr>
              <w:t xml:space="preserve">T_ GenCpm_Dcc </w:t>
            </w:r>
            <w:r w:rsidRPr="00EA5F8B">
              <w:rPr>
                <w:rFonts w:ascii="Calibri" w:hAnsi="Calibri" w:cs="Calibri"/>
                <w:sz w:val="22"/>
                <w:szCs w:val="22"/>
              </w:rPr>
              <w:t>shall be</w:t>
            </w:r>
            <w:r>
              <w:rPr>
                <w:rFonts w:ascii="Calibri" w:hAnsi="Calibri" w:cs="Calibri"/>
                <w:sz w:val="22"/>
                <w:szCs w:val="22"/>
              </w:rPr>
              <w:t xml:space="preserve"> </w:t>
            </w:r>
            <w:r w:rsidRPr="00EA5F8B">
              <w:rPr>
                <w:rFonts w:ascii="Calibri" w:hAnsi="Calibri" w:cs="Calibri"/>
                <w:sz w:val="22"/>
                <w:szCs w:val="22"/>
              </w:rPr>
              <w:t>provided by the management entity as specified in clause TODO in the unit of milliseconds. The value range of</w:t>
            </w:r>
            <w:r>
              <w:rPr>
                <w:rFonts w:ascii="Calibri" w:hAnsi="Calibri" w:cs="Calibri"/>
                <w:sz w:val="22"/>
                <w:szCs w:val="22"/>
              </w:rPr>
              <w:t xml:space="preserve"> </w:t>
            </w:r>
            <w:r w:rsidRPr="00EA5F8B">
              <w:rPr>
                <w:rFonts w:ascii="Calibri" w:hAnsi="Calibri" w:cs="Calibri"/>
                <w:i/>
                <w:sz w:val="22"/>
                <w:szCs w:val="22"/>
              </w:rPr>
              <w:t>T_GenCpm_DCC</w:t>
            </w:r>
            <w:r w:rsidRPr="00EA5F8B">
              <w:rPr>
                <w:rFonts w:ascii="Calibri" w:hAnsi="Calibri" w:cs="Calibri"/>
                <w:sz w:val="22"/>
                <w:szCs w:val="22"/>
              </w:rPr>
              <w:t xml:space="preserve"> shall be limited to </w:t>
            </w:r>
            <w:r w:rsidRPr="00EA5F8B">
              <w:rPr>
                <w:rFonts w:ascii="Calibri" w:hAnsi="Calibri" w:cs="Calibri"/>
                <w:i/>
                <w:iCs/>
                <w:sz w:val="22"/>
                <w:szCs w:val="22"/>
              </w:rPr>
              <w:t xml:space="preserve">T_GenCpmMin ≤ T_GenCpm_DCC </w:t>
            </w:r>
            <w:r w:rsidRPr="00EA5F8B">
              <w:rPr>
                <w:rFonts w:ascii="Calibri" w:hAnsi="Calibri" w:cs="Calibri"/>
                <w:sz w:val="22"/>
                <w:szCs w:val="22"/>
              </w:rPr>
              <w:t>≤</w:t>
            </w:r>
            <w:r w:rsidRPr="00F1419F">
              <w:rPr>
                <w:rFonts w:ascii="Calibri" w:hAnsi="Calibri" w:cs="Calibri"/>
                <w:sz w:val="22"/>
                <w:szCs w:val="22"/>
                <w:lang w:val="de-DE"/>
              </w:rPr>
              <w:t xml:space="preserve"> </w:t>
            </w:r>
            <w:r w:rsidRPr="00EA5F8B">
              <w:rPr>
                <w:rFonts w:ascii="Calibri" w:hAnsi="Calibri" w:cs="Calibri"/>
                <w:i/>
                <w:iCs/>
                <w:sz w:val="22"/>
                <w:szCs w:val="22"/>
              </w:rPr>
              <w:t>T_GenCpmMax</w:t>
            </w:r>
            <w:r w:rsidRPr="00EA5F8B">
              <w:rPr>
                <w:rFonts w:ascii="Calibri" w:hAnsi="Calibri" w:cs="Calibri"/>
                <w:sz w:val="22"/>
                <w:szCs w:val="22"/>
              </w:rPr>
              <w:t>. If the management entity</w:t>
            </w:r>
            <w:r>
              <w:rPr>
                <w:rFonts w:ascii="Calibri" w:hAnsi="Calibri" w:cs="Calibri"/>
                <w:sz w:val="22"/>
                <w:szCs w:val="22"/>
              </w:rPr>
              <w:t xml:space="preserve"> </w:t>
            </w:r>
            <w:r w:rsidRPr="00EA5F8B">
              <w:rPr>
                <w:rFonts w:ascii="Calibri" w:hAnsi="Calibri" w:cs="Calibri"/>
                <w:sz w:val="22"/>
                <w:szCs w:val="22"/>
              </w:rPr>
              <w:t xml:space="preserve">provides this parameter with a value above </w:t>
            </w:r>
            <w:r w:rsidRPr="00EA5F8B">
              <w:rPr>
                <w:rFonts w:ascii="Calibri" w:hAnsi="Calibri" w:cs="Calibri"/>
                <w:i/>
                <w:iCs/>
                <w:sz w:val="22"/>
                <w:szCs w:val="22"/>
              </w:rPr>
              <w:t>T_GenCpmMax</w:t>
            </w:r>
            <w:r w:rsidRPr="00EA5F8B">
              <w:rPr>
                <w:rFonts w:ascii="Calibri" w:hAnsi="Calibri" w:cs="Calibri"/>
                <w:sz w:val="22"/>
                <w:szCs w:val="22"/>
              </w:rPr>
              <w:t xml:space="preserve">, </w:t>
            </w:r>
            <w:r w:rsidRPr="00EA5F8B">
              <w:rPr>
                <w:rFonts w:ascii="Calibri" w:hAnsi="Calibri" w:cs="Calibri"/>
                <w:i/>
                <w:iCs/>
                <w:sz w:val="22"/>
                <w:szCs w:val="22"/>
              </w:rPr>
              <w:t xml:space="preserve">T_GenCpm_DCC </w:t>
            </w:r>
            <w:r w:rsidRPr="00EA5F8B">
              <w:rPr>
                <w:rFonts w:ascii="Calibri" w:hAnsi="Calibri" w:cs="Calibri"/>
                <w:sz w:val="22"/>
                <w:szCs w:val="22"/>
              </w:rPr>
              <w:t xml:space="preserve">shall be set to </w:t>
            </w:r>
            <w:r w:rsidRPr="00EA5F8B">
              <w:rPr>
                <w:rFonts w:ascii="Calibri" w:hAnsi="Calibri" w:cs="Calibri"/>
                <w:i/>
                <w:iCs/>
                <w:sz w:val="22"/>
                <w:szCs w:val="22"/>
              </w:rPr>
              <w:t xml:space="preserve">T_GenCpmMax </w:t>
            </w:r>
            <w:r w:rsidRPr="00EA5F8B">
              <w:rPr>
                <w:rFonts w:ascii="Calibri" w:hAnsi="Calibri" w:cs="Calibri"/>
                <w:sz w:val="22"/>
                <w:szCs w:val="22"/>
              </w:rPr>
              <w:t>and if the</w:t>
            </w:r>
            <w:r>
              <w:rPr>
                <w:rFonts w:ascii="Calibri" w:hAnsi="Calibri" w:cs="Calibri"/>
                <w:sz w:val="22"/>
                <w:szCs w:val="22"/>
              </w:rPr>
              <w:t xml:space="preserve"> </w:t>
            </w:r>
            <w:r w:rsidRPr="00EA5F8B">
              <w:rPr>
                <w:rFonts w:ascii="Calibri" w:hAnsi="Calibri" w:cs="Calibri"/>
                <w:sz w:val="22"/>
                <w:szCs w:val="22"/>
              </w:rPr>
              <w:t xml:space="preserve">value is below </w:t>
            </w:r>
            <w:r w:rsidRPr="00EA5F8B">
              <w:rPr>
                <w:rFonts w:ascii="Calibri" w:hAnsi="Calibri" w:cs="Calibri"/>
                <w:i/>
                <w:iCs/>
                <w:sz w:val="22"/>
                <w:szCs w:val="22"/>
              </w:rPr>
              <w:t xml:space="preserve">T_GenCpmMin </w:t>
            </w:r>
            <w:r w:rsidRPr="00EA5F8B">
              <w:rPr>
                <w:rFonts w:ascii="Calibri" w:hAnsi="Calibri" w:cs="Calibri"/>
                <w:sz w:val="22"/>
                <w:szCs w:val="22"/>
              </w:rPr>
              <w:t xml:space="preserve">or if this parameter is not provided, the </w:t>
            </w:r>
            <w:r w:rsidRPr="00EA5F8B">
              <w:rPr>
                <w:rFonts w:ascii="Calibri" w:hAnsi="Calibri" w:cs="Calibri"/>
                <w:i/>
                <w:iCs/>
                <w:sz w:val="22"/>
                <w:szCs w:val="22"/>
              </w:rPr>
              <w:t xml:space="preserve">T_GenCpm_Dcc </w:t>
            </w:r>
            <w:r w:rsidRPr="00EA5F8B">
              <w:rPr>
                <w:rFonts w:ascii="Calibri" w:hAnsi="Calibri" w:cs="Calibri"/>
                <w:sz w:val="22"/>
                <w:szCs w:val="22"/>
              </w:rPr>
              <w:t xml:space="preserve">shall be set to </w:t>
            </w:r>
            <w:r w:rsidRPr="00EA5F8B">
              <w:rPr>
                <w:rFonts w:ascii="Calibri" w:hAnsi="Calibri" w:cs="Calibri"/>
                <w:i/>
                <w:iCs/>
                <w:sz w:val="22"/>
                <w:szCs w:val="22"/>
              </w:rPr>
              <w:t>T_GenCpmMin.</w:t>
            </w:r>
          </w:p>
          <w:p w14:paraId="3FA89012" w14:textId="77777777" w:rsidR="00EA5F8B" w:rsidRPr="00EA5F8B" w:rsidRDefault="00EA5F8B" w:rsidP="004C49F5">
            <w:pPr>
              <w:rPr>
                <w:rFonts w:ascii="Calibri" w:hAnsi="Calibri" w:cs="Calibri"/>
                <w:sz w:val="10"/>
                <w:szCs w:val="10"/>
              </w:rPr>
            </w:pPr>
          </w:p>
          <w:p w14:paraId="40ABD99B" w14:textId="77777777" w:rsidR="00EA5F8B" w:rsidRPr="00EA5F8B" w:rsidRDefault="00EA5F8B" w:rsidP="004C49F5">
            <w:pPr>
              <w:rPr>
                <w:rFonts w:ascii="Calibri" w:hAnsi="Calibri" w:cs="Calibri"/>
                <w:sz w:val="22"/>
                <w:szCs w:val="22"/>
              </w:rPr>
            </w:pPr>
            <w:r w:rsidRPr="00EA5F8B">
              <w:rPr>
                <w:rFonts w:ascii="Calibri" w:hAnsi="Calibri" w:cs="Calibri"/>
                <w:sz w:val="22"/>
                <w:szCs w:val="22"/>
              </w:rPr>
              <w:t xml:space="preserve">The parameter </w:t>
            </w:r>
            <w:r w:rsidRPr="00EA5F8B">
              <w:rPr>
                <w:rFonts w:ascii="Calibri" w:hAnsi="Calibri" w:cs="Calibri"/>
                <w:i/>
                <w:iCs/>
                <w:sz w:val="22"/>
                <w:szCs w:val="22"/>
              </w:rPr>
              <w:t xml:space="preserve">T_GenCpm </w:t>
            </w:r>
            <w:r w:rsidRPr="00EA5F8B">
              <w:rPr>
                <w:rFonts w:ascii="Calibri" w:hAnsi="Calibri" w:cs="Calibri"/>
                <w:sz w:val="22"/>
                <w:szCs w:val="22"/>
              </w:rPr>
              <w:t>represents the currently valid upper limit of the CPM generation interval. The default value</w:t>
            </w:r>
            <w:r>
              <w:rPr>
                <w:rFonts w:ascii="Calibri" w:hAnsi="Calibri" w:cs="Calibri"/>
                <w:sz w:val="22"/>
                <w:szCs w:val="22"/>
              </w:rPr>
              <w:t xml:space="preserve"> </w:t>
            </w:r>
            <w:r w:rsidRPr="00EA5F8B">
              <w:rPr>
                <w:rFonts w:ascii="Calibri" w:hAnsi="Calibri" w:cs="Calibri"/>
                <w:sz w:val="22"/>
                <w:szCs w:val="22"/>
              </w:rPr>
              <w:t xml:space="preserve">of </w:t>
            </w:r>
            <w:r w:rsidRPr="00EA5F8B">
              <w:rPr>
                <w:rFonts w:ascii="Calibri" w:hAnsi="Calibri" w:cs="Calibri"/>
                <w:i/>
                <w:iCs/>
                <w:sz w:val="22"/>
                <w:szCs w:val="22"/>
              </w:rPr>
              <w:t xml:space="preserve">T_GenCpm </w:t>
            </w:r>
            <w:r w:rsidRPr="00EA5F8B">
              <w:rPr>
                <w:rFonts w:ascii="Calibri" w:hAnsi="Calibri" w:cs="Calibri"/>
                <w:sz w:val="22"/>
                <w:szCs w:val="22"/>
              </w:rPr>
              <w:t xml:space="preserve">shall be </w:t>
            </w:r>
            <w:r w:rsidRPr="00EA5F8B">
              <w:rPr>
                <w:rFonts w:ascii="Calibri" w:hAnsi="Calibri" w:cs="Calibri"/>
                <w:i/>
                <w:iCs/>
                <w:sz w:val="22"/>
                <w:szCs w:val="22"/>
              </w:rPr>
              <w:t>T_GenCpmMax</w:t>
            </w:r>
            <w:r w:rsidRPr="00EA5F8B">
              <w:rPr>
                <w:rFonts w:ascii="Calibri" w:hAnsi="Calibri" w:cs="Calibri"/>
                <w:sz w:val="22"/>
                <w:szCs w:val="22"/>
              </w:rPr>
              <w:t xml:space="preserve">. </w:t>
            </w:r>
            <w:r w:rsidRPr="00EA5F8B">
              <w:rPr>
                <w:rFonts w:ascii="Calibri" w:hAnsi="Calibri" w:cs="Calibri"/>
                <w:i/>
                <w:iCs/>
                <w:sz w:val="22"/>
                <w:szCs w:val="22"/>
              </w:rPr>
              <w:t xml:space="preserve">T_GenCpm </w:t>
            </w:r>
            <w:r w:rsidRPr="00EA5F8B">
              <w:rPr>
                <w:rFonts w:ascii="Calibri" w:hAnsi="Calibri" w:cs="Calibri"/>
                <w:sz w:val="22"/>
                <w:szCs w:val="22"/>
              </w:rPr>
              <w:t>shall be set to the time elapsed since the last CPM generation, if a</w:t>
            </w:r>
            <w:r>
              <w:rPr>
                <w:rFonts w:ascii="Calibri" w:hAnsi="Calibri" w:cs="Calibri"/>
                <w:sz w:val="22"/>
                <w:szCs w:val="22"/>
              </w:rPr>
              <w:t xml:space="preserve"> </w:t>
            </w:r>
            <w:r w:rsidRPr="00EA5F8B">
              <w:rPr>
                <w:rFonts w:ascii="Calibri" w:hAnsi="Calibri" w:cs="Calibri"/>
                <w:sz w:val="22"/>
                <w:szCs w:val="22"/>
              </w:rPr>
              <w:t>CPM is triggered according to the conditions outlined below.</w:t>
            </w:r>
          </w:p>
          <w:p w14:paraId="1BC7EBB3" w14:textId="77777777" w:rsidR="00EA5F8B" w:rsidRPr="00EA5F8B" w:rsidRDefault="00EA5F8B" w:rsidP="004C49F5">
            <w:pPr>
              <w:rPr>
                <w:rFonts w:ascii="Calibri" w:hAnsi="Calibri" w:cs="Calibri"/>
                <w:sz w:val="10"/>
                <w:szCs w:val="10"/>
              </w:rPr>
            </w:pPr>
          </w:p>
          <w:p w14:paraId="5FA9E414" w14:textId="77777777" w:rsidR="00EA5F8B" w:rsidRPr="00EA5F8B" w:rsidRDefault="00EA5F8B" w:rsidP="004C49F5">
            <w:pPr>
              <w:rPr>
                <w:rFonts w:ascii="Calibri" w:hAnsi="Calibri" w:cs="Calibri"/>
                <w:sz w:val="22"/>
                <w:szCs w:val="22"/>
              </w:rPr>
            </w:pPr>
            <w:r w:rsidRPr="00EA5F8B">
              <w:rPr>
                <w:rFonts w:ascii="Calibri" w:hAnsi="Calibri" w:cs="Calibri"/>
                <w:sz w:val="22"/>
                <w:szCs w:val="22"/>
                <w:highlight w:val="yellow"/>
              </w:rPr>
              <w:lastRenderedPageBreak/>
              <w:t>The trigger to send a CP message is made per message. The following conditions shall be satisfied to send a CPM:</w:t>
            </w:r>
          </w:p>
          <w:p w14:paraId="139FB9FF" w14:textId="77777777" w:rsidR="00EA5F8B" w:rsidRPr="00EA5F8B" w:rsidRDefault="00EA5F8B" w:rsidP="004C49F5">
            <w:pPr>
              <w:pStyle w:val="af4"/>
              <w:widowControl/>
              <w:numPr>
                <w:ilvl w:val="0"/>
                <w:numId w:val="42"/>
              </w:numPr>
              <w:wordWrap/>
              <w:overflowPunct w:val="0"/>
              <w:adjustRightInd w:val="0"/>
              <w:spacing w:before="0" w:after="180" w:line="240" w:lineRule="auto"/>
              <w:ind w:leftChars="0"/>
              <w:contextualSpacing/>
              <w:jc w:val="left"/>
              <w:textAlignment w:val="baseline"/>
              <w:rPr>
                <w:rFonts w:ascii="Calibri" w:hAnsi="Calibri" w:cs="Calibri"/>
                <w:sz w:val="22"/>
                <w:highlight w:val="yellow"/>
              </w:rPr>
            </w:pPr>
            <w:r w:rsidRPr="00EA5F8B">
              <w:rPr>
                <w:rFonts w:ascii="Calibri" w:hAnsi="Calibri" w:cs="Calibri"/>
                <w:sz w:val="22"/>
                <w:highlight w:val="yellow"/>
              </w:rPr>
              <w:t xml:space="preserve">The time elapsed since the last CPM generation is equal to or greater than </w:t>
            </w:r>
            <w:r w:rsidRPr="00EA5F8B">
              <w:rPr>
                <w:rFonts w:ascii="Calibri" w:hAnsi="Calibri" w:cs="Calibri"/>
                <w:i/>
                <w:iCs/>
                <w:sz w:val="22"/>
                <w:highlight w:val="yellow"/>
              </w:rPr>
              <w:t>T_GenCpm.</w:t>
            </w:r>
          </w:p>
          <w:p w14:paraId="71AF203C" w14:textId="77777777" w:rsidR="00EA5F8B" w:rsidRPr="00EA5F8B" w:rsidRDefault="00EA5F8B" w:rsidP="004C49F5">
            <w:pPr>
              <w:pStyle w:val="af4"/>
              <w:widowControl/>
              <w:numPr>
                <w:ilvl w:val="0"/>
                <w:numId w:val="42"/>
              </w:numPr>
              <w:wordWrap/>
              <w:overflowPunct w:val="0"/>
              <w:adjustRightInd w:val="0"/>
              <w:spacing w:before="0" w:after="180" w:line="240" w:lineRule="auto"/>
              <w:ind w:leftChars="0"/>
              <w:contextualSpacing/>
              <w:jc w:val="left"/>
              <w:textAlignment w:val="baseline"/>
              <w:rPr>
                <w:rFonts w:ascii="Calibri" w:hAnsi="Calibri" w:cs="Calibri"/>
                <w:sz w:val="22"/>
                <w:highlight w:val="yellow"/>
              </w:rPr>
            </w:pPr>
            <w:r w:rsidRPr="00EA5F8B">
              <w:rPr>
                <w:rFonts w:ascii="Calibri" w:hAnsi="Calibri" w:cs="Calibri"/>
                <w:sz w:val="22"/>
                <w:highlight w:val="yellow"/>
              </w:rPr>
              <w:t xml:space="preserve">The FoV-Container needs to be included, after </w:t>
            </w:r>
            <w:r w:rsidRPr="00EA5F8B">
              <w:rPr>
                <w:rFonts w:ascii="Calibri" w:hAnsi="Calibri" w:cs="Calibri"/>
                <w:i/>
                <w:sz w:val="22"/>
                <w:highlight w:val="yellow"/>
              </w:rPr>
              <w:t>T_GenCpmMax</w:t>
            </w:r>
            <w:r w:rsidRPr="00EA5F8B">
              <w:rPr>
                <w:rFonts w:ascii="Calibri" w:hAnsi="Calibri" w:cs="Calibri"/>
                <w:sz w:val="22"/>
                <w:highlight w:val="yellow"/>
              </w:rPr>
              <w:t>, even in case no objects are perceived by the transmitting ITS-S.</w:t>
            </w:r>
          </w:p>
          <w:p w14:paraId="66748B44" w14:textId="77777777" w:rsidR="00EA5F8B" w:rsidRDefault="00EA5F8B" w:rsidP="004C49F5">
            <w:pPr>
              <w:pStyle w:val="af4"/>
              <w:widowControl/>
              <w:numPr>
                <w:ilvl w:val="0"/>
                <w:numId w:val="42"/>
              </w:numPr>
              <w:wordWrap/>
              <w:overflowPunct w:val="0"/>
              <w:adjustRightInd w:val="0"/>
              <w:spacing w:before="0" w:after="180" w:line="240" w:lineRule="auto"/>
              <w:ind w:leftChars="0"/>
              <w:contextualSpacing/>
              <w:jc w:val="left"/>
              <w:textAlignment w:val="baseline"/>
              <w:rPr>
                <w:rFonts w:ascii="Calibri" w:hAnsi="Calibri" w:cs="Calibri"/>
                <w:sz w:val="22"/>
                <w:highlight w:val="yellow"/>
              </w:rPr>
            </w:pPr>
            <w:r w:rsidRPr="00EA5F8B">
              <w:rPr>
                <w:rFonts w:ascii="Calibri" w:hAnsi="Calibri" w:cs="Calibri"/>
                <w:sz w:val="22"/>
                <w:highlight w:val="yellow"/>
              </w:rPr>
              <w:t xml:space="preserve">A CPM needs to be send, whenever at least one object is selected for transmission according to Clause </w:t>
            </w:r>
            <w:r w:rsidRPr="00EA5F8B">
              <w:rPr>
                <w:rFonts w:ascii="Calibri" w:hAnsi="Calibri" w:cs="Calibri"/>
                <w:sz w:val="22"/>
                <w:highlight w:val="yellow"/>
              </w:rPr>
              <w:fldChar w:fldCharType="begin"/>
            </w:r>
            <w:r w:rsidRPr="00EA5F8B">
              <w:rPr>
                <w:rFonts w:ascii="Calibri" w:hAnsi="Calibri" w:cs="Calibri"/>
                <w:sz w:val="22"/>
                <w:highlight w:val="yellow"/>
              </w:rPr>
              <w:instrText xml:space="preserve"> REF _Ref476997655 \r  \* MERGEFORMAT </w:instrText>
            </w:r>
            <w:r w:rsidRPr="00EA5F8B">
              <w:rPr>
                <w:rFonts w:ascii="Calibri" w:hAnsi="Calibri" w:cs="Calibri"/>
                <w:sz w:val="22"/>
                <w:highlight w:val="yellow"/>
              </w:rPr>
              <w:fldChar w:fldCharType="separate"/>
            </w:r>
            <w:r w:rsidRPr="00EA5F8B">
              <w:rPr>
                <w:rFonts w:ascii="Calibri" w:hAnsi="Calibri" w:cs="Calibri"/>
                <w:sz w:val="22"/>
                <w:highlight w:val="yellow"/>
              </w:rPr>
              <w:t>6.2</w:t>
            </w:r>
            <w:r w:rsidRPr="00EA5F8B">
              <w:rPr>
                <w:rFonts w:ascii="Calibri" w:hAnsi="Calibri" w:cs="Calibri"/>
                <w:sz w:val="22"/>
                <w:highlight w:val="yellow"/>
              </w:rPr>
              <w:fldChar w:fldCharType="end"/>
            </w:r>
            <w:r w:rsidRPr="00EA5F8B">
              <w:rPr>
                <w:rFonts w:ascii="Calibri" w:hAnsi="Calibri" w:cs="Calibri"/>
                <w:sz w:val="22"/>
                <w:highlight w:val="yellow"/>
              </w:rPr>
              <w:t>.1</w:t>
            </w:r>
          </w:p>
          <w:p w14:paraId="200F9815" w14:textId="77777777" w:rsidR="00EA5F8B" w:rsidRPr="00EA5F8B" w:rsidRDefault="00EA5F8B" w:rsidP="004C49F5">
            <w:pPr>
              <w:pStyle w:val="af4"/>
              <w:widowControl/>
              <w:wordWrap/>
              <w:overflowPunct w:val="0"/>
              <w:adjustRightInd w:val="0"/>
              <w:spacing w:before="0" w:after="180" w:line="240" w:lineRule="auto"/>
              <w:ind w:leftChars="0" w:left="0" w:firstLine="0"/>
              <w:contextualSpacing/>
              <w:jc w:val="left"/>
              <w:textAlignment w:val="baseline"/>
              <w:rPr>
                <w:rFonts w:ascii="Calibri" w:hAnsi="Calibri"/>
                <w:sz w:val="22"/>
              </w:rPr>
            </w:pPr>
            <w:r w:rsidRPr="00EA5F8B">
              <w:rPr>
                <w:rFonts w:ascii="Calibri" w:hAnsi="Calibri" w:cs="Calibri"/>
                <w:sz w:val="22"/>
              </w:rPr>
              <w:t>NOTE: The transmission characteristics and DCC adaptations are subject to ongoing work and need to be revised.</w:t>
            </w:r>
            <w:r w:rsidRPr="00F1419F">
              <w:rPr>
                <w:rFonts w:ascii="Calibri" w:hAnsi="Calibri" w:hint="eastAsia"/>
              </w:rPr>
              <w:t xml:space="preserve"> </w:t>
            </w:r>
          </w:p>
        </w:tc>
      </w:tr>
    </w:tbl>
    <w:p w14:paraId="61A468CC" w14:textId="77777777" w:rsidR="00EA5F8B" w:rsidRDefault="00EA5F8B" w:rsidP="00EA5F8B">
      <w:pPr>
        <w:pStyle w:val="LGTdoc0"/>
        <w:spacing w:before="100" w:beforeAutospacing="1" w:afterLines="0" w:after="100" w:afterAutospacing="1" w:line="240" w:lineRule="auto"/>
        <w:jc w:val="center"/>
        <w:rPr>
          <w:rFonts w:ascii="Calibri" w:hAnsi="Calibri"/>
          <w:szCs w:val="22"/>
        </w:rPr>
      </w:pPr>
      <w:r>
        <w:rPr>
          <w:rFonts w:ascii="Calibri" w:hAnsi="Calibri"/>
          <w:szCs w:val="22"/>
        </w:rPr>
        <w:lastRenderedPageBreak/>
        <w:t xml:space="preserve">Figure A-1: </w:t>
      </w:r>
      <w:r w:rsidRPr="006C6217">
        <w:rPr>
          <w:rFonts w:ascii="Calibri" w:hAnsi="Calibri"/>
          <w:szCs w:val="22"/>
        </w:rPr>
        <w:t>Environmental Perception Message Structure (* indicates optional datafields)</w:t>
      </w:r>
      <w:r>
        <w:rPr>
          <w:rFonts w:ascii="Calibri" w:hAnsi="Calibri"/>
          <w:szCs w:val="22"/>
        </w:rPr>
        <w:t xml:space="preserve"> in [6]</w:t>
      </w:r>
    </w:p>
    <w:p w14:paraId="7B554AA6" w14:textId="77777777" w:rsidR="00EA5F8B" w:rsidRPr="00EA5F8B" w:rsidRDefault="00EA5F8B" w:rsidP="00EA5F8B">
      <w:pPr>
        <w:pStyle w:val="LGTdoc0"/>
        <w:spacing w:before="100" w:beforeAutospacing="1" w:afterLines="0" w:after="100" w:afterAutospacing="1" w:line="240" w:lineRule="auto"/>
        <w:jc w:val="center"/>
        <w:rPr>
          <w:rFonts w:ascii="Calibri" w:hAnsi="Calibri"/>
          <w:szCs w:val="22"/>
        </w:rPr>
      </w:pPr>
      <w:r w:rsidRPr="006C6217">
        <w:rPr>
          <w:rFonts w:hint="eastAsia"/>
          <w:noProof/>
          <w:lang w:val="en-US"/>
        </w:rPr>
        <w:drawing>
          <wp:inline distT="0" distB="0" distL="0" distR="0" wp14:anchorId="6C0BE4A7" wp14:editId="1F4FCFC9">
            <wp:extent cx="4803568" cy="19823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13556" cy="1986432"/>
                    </a:xfrm>
                    <a:prstGeom prst="rect">
                      <a:avLst/>
                    </a:prstGeom>
                    <a:noFill/>
                    <a:ln>
                      <a:noFill/>
                    </a:ln>
                  </pic:spPr>
                </pic:pic>
              </a:graphicData>
            </a:graphic>
          </wp:inline>
        </w:drawing>
      </w:r>
    </w:p>
    <w:p w14:paraId="121DBBC4" w14:textId="77777777" w:rsidR="00EA5F8B" w:rsidRPr="00F1419F" w:rsidRDefault="00EA5F8B" w:rsidP="00EA5F8B">
      <w:pPr>
        <w:pStyle w:val="LGTdoc0"/>
        <w:spacing w:before="100" w:beforeAutospacing="1" w:afterLines="0" w:after="100" w:afterAutospacing="1" w:line="240" w:lineRule="auto"/>
        <w:rPr>
          <w:rFonts w:ascii="Calibri" w:hAnsi="Calibri"/>
          <w:szCs w:val="22"/>
          <w:lang w:val="en-US"/>
        </w:rPr>
      </w:pPr>
    </w:p>
    <w:p w14:paraId="19B9129E" w14:textId="77777777" w:rsidR="00EA5F8B" w:rsidRDefault="00EA5F8B" w:rsidP="00EA5F8B">
      <w:pPr>
        <w:pStyle w:val="LGTdoc0"/>
        <w:spacing w:before="100" w:beforeAutospacing="1" w:afterLines="0" w:after="100" w:afterAutospacing="1" w:line="240" w:lineRule="auto"/>
        <w:rPr>
          <w:rFonts w:ascii="Calibri" w:hAnsi="Calibri"/>
          <w:szCs w:val="22"/>
        </w:rPr>
      </w:pPr>
    </w:p>
    <w:p w14:paraId="60400E23" w14:textId="77777777" w:rsidR="00350172" w:rsidRPr="003B068F" w:rsidRDefault="00350172" w:rsidP="003B068F">
      <w:pPr>
        <w:pStyle w:val="LGTdoc0"/>
        <w:spacing w:before="100" w:beforeAutospacing="1" w:afterLines="0" w:after="100" w:afterAutospacing="1" w:line="240" w:lineRule="auto"/>
        <w:rPr>
          <w:rFonts w:ascii="Calibri" w:hAnsi="Calibri"/>
          <w:szCs w:val="22"/>
        </w:rPr>
      </w:pPr>
    </w:p>
    <w:p w14:paraId="146B31C7" w14:textId="77777777" w:rsidR="003B068F" w:rsidRPr="003B068F" w:rsidRDefault="003B068F" w:rsidP="00C8018B">
      <w:pPr>
        <w:pStyle w:val="LGTdoc0"/>
        <w:spacing w:before="100" w:beforeAutospacing="1" w:afterLines="0" w:after="100" w:afterAutospacing="1" w:line="240" w:lineRule="auto"/>
        <w:rPr>
          <w:rFonts w:ascii="Calibri" w:hAnsi="Calibri"/>
          <w:szCs w:val="22"/>
          <w:lang w:val="en-US"/>
        </w:rPr>
      </w:pPr>
    </w:p>
    <w:sectPr w:rsidR="003B068F" w:rsidRPr="003B068F" w:rsidSect="00CE3757">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EE6CF" w14:textId="77777777" w:rsidR="00047557" w:rsidRDefault="00047557">
      <w:r>
        <w:separator/>
      </w:r>
    </w:p>
  </w:endnote>
  <w:endnote w:type="continuationSeparator" w:id="0">
    <w:p w14:paraId="0D2BD495" w14:textId="77777777" w:rsidR="00047557" w:rsidRDefault="0004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BD0CB" w14:textId="77777777"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865D3C9" w14:textId="77777777" w:rsidR="00AE0403" w:rsidRDefault="00AE040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91045" w14:textId="77777777"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226E4">
      <w:rPr>
        <w:rStyle w:val="a8"/>
        <w:noProof/>
      </w:rPr>
      <w:t>1</w:t>
    </w:r>
    <w:r>
      <w:rPr>
        <w:rStyle w:val="a8"/>
      </w:rPr>
      <w:fldChar w:fldCharType="end"/>
    </w:r>
  </w:p>
  <w:p w14:paraId="628212A9" w14:textId="77777777" w:rsidR="00AE0403" w:rsidRDefault="00AE04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EC2D6" w14:textId="77777777" w:rsidR="00047557" w:rsidRDefault="00047557">
      <w:r>
        <w:separator/>
      </w:r>
    </w:p>
  </w:footnote>
  <w:footnote w:type="continuationSeparator" w:id="0">
    <w:p w14:paraId="2B0E5226" w14:textId="77777777" w:rsidR="00047557" w:rsidRDefault="000475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7" type="#_x0000_t75" style="width:8.9pt;height:8.9pt" o:bullet="t">
        <v:imagedata r:id="rId1" o:title="art1695"/>
      </v:shape>
    </w:pict>
  </w:numPicBullet>
  <w:numPicBullet w:numPicBulletId="1">
    <w:pict>
      <v:shape id="_x0000_i1318" type="#_x0000_t75" style="width:8.9pt;height:8.9pt" o:bullet="t">
        <v:imagedata r:id="rId2" o:title="art1742"/>
      </v:shape>
    </w:pict>
  </w:numPicBullet>
  <w:abstractNum w:abstractNumId="0">
    <w:nsid w:val="02552047"/>
    <w:multiLevelType w:val="multilevel"/>
    <w:tmpl w:val="B32AF89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295B41"/>
    <w:multiLevelType w:val="hybridMultilevel"/>
    <w:tmpl w:val="362A3ADE"/>
    <w:lvl w:ilvl="0" w:tplc="2CCE24A6">
      <w:start w:val="1"/>
      <w:numFmt w:val="bullet"/>
      <w:lvlText w:val="•"/>
      <w:lvlJc w:val="left"/>
      <w:pPr>
        <w:ind w:left="800" w:hanging="400"/>
      </w:pPr>
      <w:rPr>
        <w:rFonts w:ascii="Arial" w:hAnsi="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B660972"/>
    <w:multiLevelType w:val="hybridMultilevel"/>
    <w:tmpl w:val="E8BC22B2"/>
    <w:lvl w:ilvl="0" w:tplc="6E2C2DA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EE10F4B"/>
    <w:multiLevelType w:val="hybridMultilevel"/>
    <w:tmpl w:val="B40CD4E2"/>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9AE58CE"/>
    <w:multiLevelType w:val="hybridMultilevel"/>
    <w:tmpl w:val="AA2A92A6"/>
    <w:lvl w:ilvl="0" w:tplc="04070001">
      <w:start w:val="1"/>
      <w:numFmt w:val="bullet"/>
      <w:lvlText w:val=""/>
      <w:lvlJc w:val="left"/>
      <w:pPr>
        <w:ind w:left="1058" w:hanging="360"/>
      </w:pPr>
      <w:rPr>
        <w:rFonts w:ascii="Symbol" w:hAnsi="Symbol" w:hint="default"/>
      </w:rPr>
    </w:lvl>
    <w:lvl w:ilvl="1" w:tplc="04070003" w:tentative="1">
      <w:start w:val="1"/>
      <w:numFmt w:val="bullet"/>
      <w:lvlText w:val="o"/>
      <w:lvlJc w:val="left"/>
      <w:pPr>
        <w:ind w:left="1778" w:hanging="360"/>
      </w:pPr>
      <w:rPr>
        <w:rFonts w:ascii="Courier New" w:hAnsi="Courier New" w:cs="Courier New" w:hint="default"/>
      </w:rPr>
    </w:lvl>
    <w:lvl w:ilvl="2" w:tplc="04070005" w:tentative="1">
      <w:start w:val="1"/>
      <w:numFmt w:val="bullet"/>
      <w:lvlText w:val=""/>
      <w:lvlJc w:val="left"/>
      <w:pPr>
        <w:ind w:left="2498" w:hanging="360"/>
      </w:pPr>
      <w:rPr>
        <w:rFonts w:ascii="Wingdings" w:hAnsi="Wingdings" w:hint="default"/>
      </w:rPr>
    </w:lvl>
    <w:lvl w:ilvl="3" w:tplc="04070001" w:tentative="1">
      <w:start w:val="1"/>
      <w:numFmt w:val="bullet"/>
      <w:lvlText w:val=""/>
      <w:lvlJc w:val="left"/>
      <w:pPr>
        <w:ind w:left="3218" w:hanging="360"/>
      </w:pPr>
      <w:rPr>
        <w:rFonts w:ascii="Symbol" w:hAnsi="Symbol" w:hint="default"/>
      </w:rPr>
    </w:lvl>
    <w:lvl w:ilvl="4" w:tplc="04070003" w:tentative="1">
      <w:start w:val="1"/>
      <w:numFmt w:val="bullet"/>
      <w:lvlText w:val="o"/>
      <w:lvlJc w:val="left"/>
      <w:pPr>
        <w:ind w:left="3938" w:hanging="360"/>
      </w:pPr>
      <w:rPr>
        <w:rFonts w:ascii="Courier New" w:hAnsi="Courier New" w:cs="Courier New" w:hint="default"/>
      </w:rPr>
    </w:lvl>
    <w:lvl w:ilvl="5" w:tplc="04070005" w:tentative="1">
      <w:start w:val="1"/>
      <w:numFmt w:val="bullet"/>
      <w:lvlText w:val=""/>
      <w:lvlJc w:val="left"/>
      <w:pPr>
        <w:ind w:left="4658" w:hanging="360"/>
      </w:pPr>
      <w:rPr>
        <w:rFonts w:ascii="Wingdings" w:hAnsi="Wingdings" w:hint="default"/>
      </w:rPr>
    </w:lvl>
    <w:lvl w:ilvl="6" w:tplc="04070001" w:tentative="1">
      <w:start w:val="1"/>
      <w:numFmt w:val="bullet"/>
      <w:lvlText w:val=""/>
      <w:lvlJc w:val="left"/>
      <w:pPr>
        <w:ind w:left="5378" w:hanging="360"/>
      </w:pPr>
      <w:rPr>
        <w:rFonts w:ascii="Symbol" w:hAnsi="Symbol" w:hint="default"/>
      </w:rPr>
    </w:lvl>
    <w:lvl w:ilvl="7" w:tplc="04070003" w:tentative="1">
      <w:start w:val="1"/>
      <w:numFmt w:val="bullet"/>
      <w:lvlText w:val="o"/>
      <w:lvlJc w:val="left"/>
      <w:pPr>
        <w:ind w:left="6098" w:hanging="360"/>
      </w:pPr>
      <w:rPr>
        <w:rFonts w:ascii="Courier New" w:hAnsi="Courier New" w:cs="Courier New" w:hint="default"/>
      </w:rPr>
    </w:lvl>
    <w:lvl w:ilvl="8" w:tplc="04070005" w:tentative="1">
      <w:start w:val="1"/>
      <w:numFmt w:val="bullet"/>
      <w:lvlText w:val=""/>
      <w:lvlJc w:val="left"/>
      <w:pPr>
        <w:ind w:left="6818" w:hanging="360"/>
      </w:pPr>
      <w:rPr>
        <w:rFonts w:ascii="Wingdings" w:hAnsi="Wingdings" w:hint="default"/>
      </w:rPr>
    </w:lvl>
  </w:abstractNum>
  <w:abstractNum w:abstractNumId="9">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823C4A"/>
    <w:multiLevelType w:val="hybridMultilevel"/>
    <w:tmpl w:val="DABA98EC"/>
    <w:lvl w:ilvl="0" w:tplc="C07E3494">
      <w:start w:val="1"/>
      <w:numFmt w:val="bullet"/>
      <w:lvlText w:val="•"/>
      <w:lvlJc w:val="left"/>
      <w:pPr>
        <w:ind w:left="1160" w:hanging="400"/>
      </w:pPr>
      <w:rPr>
        <w:rFonts w:ascii="Arial" w:hAnsi="Arial" w:hint="default"/>
      </w:rPr>
    </w:lvl>
    <w:lvl w:ilvl="1" w:tplc="9C8041F8">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8B11C68"/>
    <w:multiLevelType w:val="hybridMultilevel"/>
    <w:tmpl w:val="2ED61BA0"/>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0139C6"/>
    <w:multiLevelType w:val="hybridMultilevel"/>
    <w:tmpl w:val="2022F96E"/>
    <w:lvl w:ilvl="0" w:tplc="9C8041F8">
      <w:start w:val="1"/>
      <w:numFmt w:val="bullet"/>
      <w:lvlText w:val="−"/>
      <w:lvlJc w:val="left"/>
      <w:pPr>
        <w:ind w:left="1200" w:hanging="400"/>
      </w:pPr>
      <w:rPr>
        <w:rFonts w:ascii="Arial" w:hAnsi="Arial"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BF1576"/>
    <w:multiLevelType w:val="hybridMultilevel"/>
    <w:tmpl w:val="32BEF6E6"/>
    <w:lvl w:ilvl="0" w:tplc="E3609FF8">
      <w:start w:val="1"/>
      <w:numFmt w:val="bullet"/>
      <w:lvlText w:val="◦"/>
      <w:lvlJc w:val="left"/>
      <w:pPr>
        <w:ind w:left="1225" w:hanging="400"/>
      </w:pPr>
      <w:rPr>
        <w:rFonts w:ascii="Courier New" w:hAnsi="Courier New" w:hint="default"/>
      </w:rPr>
    </w:lvl>
    <w:lvl w:ilvl="1" w:tplc="E3609FF8">
      <w:start w:val="1"/>
      <w:numFmt w:val="bullet"/>
      <w:lvlText w:val="◦"/>
      <w:lvlJc w:val="left"/>
      <w:pPr>
        <w:ind w:left="1625" w:hanging="400"/>
      </w:pPr>
      <w:rPr>
        <w:rFonts w:ascii="Courier New" w:hAnsi="Courier New"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nsid w:val="4263098D"/>
    <w:multiLevelType w:val="hybridMultilevel"/>
    <w:tmpl w:val="445CD25A"/>
    <w:lvl w:ilvl="0" w:tplc="B73AB4C0">
      <w:start w:val="1514"/>
      <w:numFmt w:val="bullet"/>
      <w:lvlText w:val="•"/>
      <w:lvlJc w:val="left"/>
      <w:pPr>
        <w:ind w:left="1225" w:hanging="400"/>
      </w:pPr>
      <w:rPr>
        <w:rFonts w:ascii="SimSun" w:hAnsi="SimSu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8B17EFA"/>
    <w:multiLevelType w:val="hybridMultilevel"/>
    <w:tmpl w:val="7A940394"/>
    <w:lvl w:ilvl="0" w:tplc="C49406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9377A7D"/>
    <w:multiLevelType w:val="hybridMultilevel"/>
    <w:tmpl w:val="AF1AF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52D32F70"/>
    <w:multiLevelType w:val="hybridMultilevel"/>
    <w:tmpl w:val="16760548"/>
    <w:lvl w:ilvl="0" w:tplc="E3609FF8">
      <w:start w:val="1"/>
      <w:numFmt w:val="bullet"/>
      <w:lvlText w:val="◦"/>
      <w:lvlJc w:val="left"/>
      <w:pPr>
        <w:ind w:left="1600" w:hanging="400"/>
      </w:pPr>
      <w:rPr>
        <w:rFonts w:ascii="Courier New" w:hAnsi="Courier New"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9083DBB"/>
    <w:multiLevelType w:val="hybridMultilevel"/>
    <w:tmpl w:val="F0D83D90"/>
    <w:lvl w:ilvl="0" w:tplc="9C8041F8">
      <w:start w:val="1"/>
      <w:numFmt w:val="bullet"/>
      <w:lvlText w:val="−"/>
      <w:lvlJc w:val="left"/>
      <w:pPr>
        <w:ind w:left="1225" w:hanging="400"/>
      </w:pPr>
      <w:rPr>
        <w:rFonts w:ascii="Arial" w:hAnsi="Arial" w:hint="default"/>
      </w:rPr>
    </w:lvl>
    <w:lvl w:ilvl="1" w:tplc="9C8041F8">
      <w:start w:val="1"/>
      <w:numFmt w:val="bullet"/>
      <w:lvlText w:val="−"/>
      <w:lvlJc w:val="left"/>
      <w:pPr>
        <w:ind w:left="1625" w:hanging="400"/>
      </w:pPr>
      <w:rPr>
        <w:rFonts w:ascii="Arial" w:hAnsi="Arial"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1">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560A1F"/>
    <w:multiLevelType w:val="hybridMultilevel"/>
    <w:tmpl w:val="12C0B8FE"/>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0723B0D"/>
    <w:multiLevelType w:val="hybridMultilevel"/>
    <w:tmpl w:val="146E48CC"/>
    <w:lvl w:ilvl="0" w:tplc="57D86F24">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33C2F08"/>
    <w:multiLevelType w:val="hybridMultilevel"/>
    <w:tmpl w:val="B79EA0B4"/>
    <w:lvl w:ilvl="0" w:tplc="C5805EFE">
      <w:start w:val="1"/>
      <w:numFmt w:val="decimal"/>
      <w:lvlText w:val="%1."/>
      <w:lvlJc w:val="left"/>
      <w:pPr>
        <w:ind w:left="720" w:hanging="360"/>
      </w:pPr>
      <w:rPr>
        <w:rFonts w:ascii="Calibri" w:eastAsia="맑은 고딕" w:hAnsi="Calibri" w:cs="Calibr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63E22D40"/>
    <w:multiLevelType w:val="hybridMultilevel"/>
    <w:tmpl w:val="407433A8"/>
    <w:lvl w:ilvl="0" w:tplc="E574167A">
      <w:start w:val="1"/>
      <w:numFmt w:val="decimal"/>
      <w:lvlText w:val="%1."/>
      <w:lvlJc w:val="left"/>
      <w:pPr>
        <w:ind w:left="615" w:hanging="360"/>
      </w:pPr>
      <w:rPr>
        <w:rFonts w:ascii="Calibri" w:eastAsia="바탕" w:hAnsi="Calibri" w:cs="Times New Roman"/>
      </w:rPr>
    </w:lvl>
    <w:lvl w:ilvl="1" w:tplc="0164A20C">
      <w:start w:val="4"/>
      <w:numFmt w:val="lowerLetter"/>
      <w:lvlText w:val="%2)"/>
      <w:lvlJc w:val="left"/>
      <w:pPr>
        <w:ind w:left="1055" w:hanging="400"/>
      </w:pPr>
      <w:rPr>
        <w:rFonts w:hint="eastAsia"/>
        <w:lang w:val="en-US"/>
      </w:r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3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nsid w:val="7FFC360C"/>
    <w:multiLevelType w:val="hybridMultilevel"/>
    <w:tmpl w:val="59965D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4"/>
  </w:num>
  <w:num w:numId="3">
    <w:abstractNumId w:val="29"/>
  </w:num>
  <w:num w:numId="4">
    <w:abstractNumId w:val="40"/>
  </w:num>
  <w:num w:numId="5">
    <w:abstractNumId w:val="41"/>
  </w:num>
  <w:num w:numId="6">
    <w:abstractNumId w:val="21"/>
  </w:num>
  <w:num w:numId="7">
    <w:abstractNumId w:val="32"/>
  </w:num>
  <w:num w:numId="8">
    <w:abstractNumId w:val="9"/>
  </w:num>
  <w:num w:numId="9">
    <w:abstractNumId w:val="2"/>
  </w:num>
  <w:num w:numId="10">
    <w:abstractNumId w:val="10"/>
  </w:num>
  <w:num w:numId="11">
    <w:abstractNumId w:val="16"/>
  </w:num>
  <w:num w:numId="12">
    <w:abstractNumId w:val="13"/>
  </w:num>
  <w:num w:numId="13">
    <w:abstractNumId w:val="19"/>
  </w:num>
  <w:num w:numId="14">
    <w:abstractNumId w:val="31"/>
  </w:num>
  <w:num w:numId="15">
    <w:abstractNumId w:val="34"/>
  </w:num>
  <w:num w:numId="16">
    <w:abstractNumId w:val="20"/>
  </w:num>
  <w:num w:numId="17">
    <w:abstractNumId w:val="30"/>
  </w:num>
  <w:num w:numId="18">
    <w:abstractNumId w:val="39"/>
  </w:num>
  <w:num w:numId="19">
    <w:abstractNumId w:val="17"/>
  </w:num>
  <w:num w:numId="20">
    <w:abstractNumId w:val="27"/>
  </w:num>
  <w:num w:numId="21">
    <w:abstractNumId w:val="23"/>
  </w:num>
  <w:num w:numId="22">
    <w:abstractNumId w:val="11"/>
  </w:num>
  <w:num w:numId="23">
    <w:abstractNumId w:val="22"/>
  </w:num>
  <w:num w:numId="24">
    <w:abstractNumId w:val="25"/>
  </w:num>
  <w:num w:numId="25">
    <w:abstractNumId w:val="24"/>
  </w:num>
  <w:num w:numId="26">
    <w:abstractNumId w:val="3"/>
  </w:num>
  <w:num w:numId="27">
    <w:abstractNumId w:val="7"/>
  </w:num>
  <w:num w:numId="28">
    <w:abstractNumId w:val="42"/>
  </w:num>
  <w:num w:numId="29">
    <w:abstractNumId w:val="18"/>
  </w:num>
  <w:num w:numId="30">
    <w:abstractNumId w:val="33"/>
  </w:num>
  <w:num w:numId="31">
    <w:abstractNumId w:val="3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8"/>
  </w:num>
  <w:num w:numId="35">
    <w:abstractNumId w:val="15"/>
  </w:num>
  <w:num w:numId="36">
    <w:abstractNumId w:val="0"/>
  </w:num>
  <w:num w:numId="37">
    <w:abstractNumId w:val="26"/>
  </w:num>
  <w:num w:numId="38">
    <w:abstractNumId w:val="38"/>
  </w:num>
  <w:num w:numId="39">
    <w:abstractNumId w:val="35"/>
  </w:num>
  <w:num w:numId="40">
    <w:abstractNumId w:val="6"/>
  </w:num>
  <w:num w:numId="41">
    <w:abstractNumId w:val="12"/>
  </w:num>
  <w:num w:numId="42">
    <w:abstractNumId w:val="36"/>
  </w:num>
  <w:num w:numId="43">
    <w:abstractNumId w:val="8"/>
  </w:num>
  <w:num w:numId="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3F4"/>
    <w:rsid w:val="00023BE1"/>
    <w:rsid w:val="0002413F"/>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583D"/>
    <w:rsid w:val="00046061"/>
    <w:rsid w:val="000461D0"/>
    <w:rsid w:val="000467E8"/>
    <w:rsid w:val="00046C16"/>
    <w:rsid w:val="00046F2A"/>
    <w:rsid w:val="00047448"/>
    <w:rsid w:val="00047557"/>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33E"/>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BAA"/>
    <w:rsid w:val="00081EB0"/>
    <w:rsid w:val="00081FEC"/>
    <w:rsid w:val="00082413"/>
    <w:rsid w:val="00082434"/>
    <w:rsid w:val="00082B84"/>
    <w:rsid w:val="000834BD"/>
    <w:rsid w:val="00083802"/>
    <w:rsid w:val="0008401E"/>
    <w:rsid w:val="000844AC"/>
    <w:rsid w:val="00084BD1"/>
    <w:rsid w:val="00084F4B"/>
    <w:rsid w:val="00086118"/>
    <w:rsid w:val="00086269"/>
    <w:rsid w:val="00086D33"/>
    <w:rsid w:val="00086F7B"/>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F3"/>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87C"/>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90B"/>
    <w:rsid w:val="00115B8B"/>
    <w:rsid w:val="00115D30"/>
    <w:rsid w:val="00116459"/>
    <w:rsid w:val="00116F93"/>
    <w:rsid w:val="00117174"/>
    <w:rsid w:val="00117179"/>
    <w:rsid w:val="0011774B"/>
    <w:rsid w:val="001208F1"/>
    <w:rsid w:val="001211F4"/>
    <w:rsid w:val="00121488"/>
    <w:rsid w:val="00121532"/>
    <w:rsid w:val="00122AE9"/>
    <w:rsid w:val="00122B7B"/>
    <w:rsid w:val="00122D06"/>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26D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7B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C26"/>
    <w:rsid w:val="00216F55"/>
    <w:rsid w:val="002201EC"/>
    <w:rsid w:val="0022050C"/>
    <w:rsid w:val="002212FF"/>
    <w:rsid w:val="0022168B"/>
    <w:rsid w:val="0022193B"/>
    <w:rsid w:val="00221F50"/>
    <w:rsid w:val="00222182"/>
    <w:rsid w:val="00222F9D"/>
    <w:rsid w:val="002230B5"/>
    <w:rsid w:val="00223EE5"/>
    <w:rsid w:val="00224301"/>
    <w:rsid w:val="00224333"/>
    <w:rsid w:val="00225032"/>
    <w:rsid w:val="002250D9"/>
    <w:rsid w:val="0022562C"/>
    <w:rsid w:val="00225D35"/>
    <w:rsid w:val="00225F5F"/>
    <w:rsid w:val="00226250"/>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498"/>
    <w:rsid w:val="0026718D"/>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7"/>
    <w:rsid w:val="00277F70"/>
    <w:rsid w:val="00280560"/>
    <w:rsid w:val="00280F2A"/>
    <w:rsid w:val="002810E2"/>
    <w:rsid w:val="002828AB"/>
    <w:rsid w:val="002830AF"/>
    <w:rsid w:val="00283A22"/>
    <w:rsid w:val="00284289"/>
    <w:rsid w:val="002843E7"/>
    <w:rsid w:val="00284D1C"/>
    <w:rsid w:val="00284E29"/>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E6F"/>
    <w:rsid w:val="002B6FFA"/>
    <w:rsid w:val="002B7DA1"/>
    <w:rsid w:val="002C1381"/>
    <w:rsid w:val="002C1787"/>
    <w:rsid w:val="002C1B6A"/>
    <w:rsid w:val="002C204B"/>
    <w:rsid w:val="002C261F"/>
    <w:rsid w:val="002C2C8A"/>
    <w:rsid w:val="002C47F0"/>
    <w:rsid w:val="002C4B5A"/>
    <w:rsid w:val="002C5049"/>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66D"/>
    <w:rsid w:val="002F473E"/>
    <w:rsid w:val="002F4777"/>
    <w:rsid w:val="002F5142"/>
    <w:rsid w:val="002F5159"/>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A00"/>
    <w:rsid w:val="0032524A"/>
    <w:rsid w:val="00325600"/>
    <w:rsid w:val="00326342"/>
    <w:rsid w:val="003265FF"/>
    <w:rsid w:val="00326EE1"/>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4AF0"/>
    <w:rsid w:val="00334DDE"/>
    <w:rsid w:val="0033519E"/>
    <w:rsid w:val="00335772"/>
    <w:rsid w:val="0033590B"/>
    <w:rsid w:val="00335FDB"/>
    <w:rsid w:val="00336034"/>
    <w:rsid w:val="00336EFA"/>
    <w:rsid w:val="00336FB8"/>
    <w:rsid w:val="003371FB"/>
    <w:rsid w:val="0033720E"/>
    <w:rsid w:val="003377EF"/>
    <w:rsid w:val="00337A25"/>
    <w:rsid w:val="00337CB2"/>
    <w:rsid w:val="00337EB3"/>
    <w:rsid w:val="003401AA"/>
    <w:rsid w:val="003405BC"/>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172"/>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8F8"/>
    <w:rsid w:val="003629BA"/>
    <w:rsid w:val="00362F36"/>
    <w:rsid w:val="003630E1"/>
    <w:rsid w:val="0036327B"/>
    <w:rsid w:val="00363A69"/>
    <w:rsid w:val="00363C0A"/>
    <w:rsid w:val="003645D7"/>
    <w:rsid w:val="0036468F"/>
    <w:rsid w:val="00365247"/>
    <w:rsid w:val="0036527A"/>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81"/>
    <w:rsid w:val="003A5CAA"/>
    <w:rsid w:val="003A67FF"/>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484"/>
    <w:rsid w:val="00412636"/>
    <w:rsid w:val="00412E20"/>
    <w:rsid w:val="00413476"/>
    <w:rsid w:val="004138E7"/>
    <w:rsid w:val="004142D6"/>
    <w:rsid w:val="004149FF"/>
    <w:rsid w:val="00415214"/>
    <w:rsid w:val="00415245"/>
    <w:rsid w:val="00415CCA"/>
    <w:rsid w:val="00416506"/>
    <w:rsid w:val="0041665E"/>
    <w:rsid w:val="004167FC"/>
    <w:rsid w:val="00416F2C"/>
    <w:rsid w:val="00417040"/>
    <w:rsid w:val="00417105"/>
    <w:rsid w:val="00417110"/>
    <w:rsid w:val="00417356"/>
    <w:rsid w:val="00417518"/>
    <w:rsid w:val="00417A61"/>
    <w:rsid w:val="004205A2"/>
    <w:rsid w:val="00420DC5"/>
    <w:rsid w:val="004218B7"/>
    <w:rsid w:val="004221D5"/>
    <w:rsid w:val="00422219"/>
    <w:rsid w:val="004226E4"/>
    <w:rsid w:val="004228F9"/>
    <w:rsid w:val="00422989"/>
    <w:rsid w:val="00422B0D"/>
    <w:rsid w:val="00422E97"/>
    <w:rsid w:val="00423AB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8E"/>
    <w:rsid w:val="004670A3"/>
    <w:rsid w:val="00467652"/>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58FA"/>
    <w:rsid w:val="00495C99"/>
    <w:rsid w:val="00495D8F"/>
    <w:rsid w:val="00495DC1"/>
    <w:rsid w:val="004961FB"/>
    <w:rsid w:val="0049638E"/>
    <w:rsid w:val="00496654"/>
    <w:rsid w:val="00496C2E"/>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887"/>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77F"/>
    <w:rsid w:val="005B2D4F"/>
    <w:rsid w:val="005B46DD"/>
    <w:rsid w:val="005B4F82"/>
    <w:rsid w:val="005B5B6D"/>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78F"/>
    <w:rsid w:val="005C4C1A"/>
    <w:rsid w:val="005C5609"/>
    <w:rsid w:val="005C566E"/>
    <w:rsid w:val="005C58E3"/>
    <w:rsid w:val="005C5DB3"/>
    <w:rsid w:val="005C6280"/>
    <w:rsid w:val="005C630F"/>
    <w:rsid w:val="005C6D08"/>
    <w:rsid w:val="005C7A9D"/>
    <w:rsid w:val="005C7D67"/>
    <w:rsid w:val="005D17C2"/>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1AE"/>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13EE"/>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E20"/>
    <w:rsid w:val="006353F2"/>
    <w:rsid w:val="006355C4"/>
    <w:rsid w:val="00635DEB"/>
    <w:rsid w:val="006361C4"/>
    <w:rsid w:val="006361E7"/>
    <w:rsid w:val="00636637"/>
    <w:rsid w:val="0063692D"/>
    <w:rsid w:val="00636F62"/>
    <w:rsid w:val="006372D7"/>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C27"/>
    <w:rsid w:val="00645F69"/>
    <w:rsid w:val="0064614F"/>
    <w:rsid w:val="00646255"/>
    <w:rsid w:val="0064629A"/>
    <w:rsid w:val="00646BAF"/>
    <w:rsid w:val="00646BC6"/>
    <w:rsid w:val="00646D30"/>
    <w:rsid w:val="00646EED"/>
    <w:rsid w:val="0065099D"/>
    <w:rsid w:val="0065175B"/>
    <w:rsid w:val="006517B5"/>
    <w:rsid w:val="006517F0"/>
    <w:rsid w:val="006520F9"/>
    <w:rsid w:val="0065253E"/>
    <w:rsid w:val="006535CD"/>
    <w:rsid w:val="00653646"/>
    <w:rsid w:val="0065442F"/>
    <w:rsid w:val="0065450F"/>
    <w:rsid w:val="0065464C"/>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0E1E"/>
    <w:rsid w:val="006713E6"/>
    <w:rsid w:val="00671B34"/>
    <w:rsid w:val="0067231C"/>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E8A"/>
    <w:rsid w:val="006B5149"/>
    <w:rsid w:val="006B5A51"/>
    <w:rsid w:val="006B6237"/>
    <w:rsid w:val="006B6C4B"/>
    <w:rsid w:val="006B753B"/>
    <w:rsid w:val="006B7BCF"/>
    <w:rsid w:val="006C07DF"/>
    <w:rsid w:val="006C0CEA"/>
    <w:rsid w:val="006C1B2C"/>
    <w:rsid w:val="006C21C2"/>
    <w:rsid w:val="006C2B5B"/>
    <w:rsid w:val="006C4D0C"/>
    <w:rsid w:val="006C55E1"/>
    <w:rsid w:val="006C56A2"/>
    <w:rsid w:val="006C59B0"/>
    <w:rsid w:val="006C5A2F"/>
    <w:rsid w:val="006C5F54"/>
    <w:rsid w:val="006C6066"/>
    <w:rsid w:val="006C6217"/>
    <w:rsid w:val="006C67FA"/>
    <w:rsid w:val="006C69A9"/>
    <w:rsid w:val="006C6C3B"/>
    <w:rsid w:val="006C7381"/>
    <w:rsid w:val="006C748F"/>
    <w:rsid w:val="006C75F3"/>
    <w:rsid w:val="006C7A38"/>
    <w:rsid w:val="006C7E22"/>
    <w:rsid w:val="006C7FD5"/>
    <w:rsid w:val="006D0213"/>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093E"/>
    <w:rsid w:val="007710FD"/>
    <w:rsid w:val="007717FC"/>
    <w:rsid w:val="00771847"/>
    <w:rsid w:val="007718DF"/>
    <w:rsid w:val="00771973"/>
    <w:rsid w:val="0077200E"/>
    <w:rsid w:val="0077257B"/>
    <w:rsid w:val="007730E8"/>
    <w:rsid w:val="00773539"/>
    <w:rsid w:val="00773E69"/>
    <w:rsid w:val="0077446C"/>
    <w:rsid w:val="00774487"/>
    <w:rsid w:val="0077513A"/>
    <w:rsid w:val="007756EF"/>
    <w:rsid w:val="0077632B"/>
    <w:rsid w:val="007767F8"/>
    <w:rsid w:val="00776AD7"/>
    <w:rsid w:val="00776C1C"/>
    <w:rsid w:val="00777E2D"/>
    <w:rsid w:val="0078021B"/>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B9A"/>
    <w:rsid w:val="00794E66"/>
    <w:rsid w:val="00794E8D"/>
    <w:rsid w:val="00794F2F"/>
    <w:rsid w:val="00794F52"/>
    <w:rsid w:val="00795159"/>
    <w:rsid w:val="007957E8"/>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A90"/>
    <w:rsid w:val="007E2133"/>
    <w:rsid w:val="007E237B"/>
    <w:rsid w:val="007E27DC"/>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72E4"/>
    <w:rsid w:val="007E7A10"/>
    <w:rsid w:val="007F018C"/>
    <w:rsid w:val="007F0E53"/>
    <w:rsid w:val="007F1056"/>
    <w:rsid w:val="007F1BA2"/>
    <w:rsid w:val="007F2A5F"/>
    <w:rsid w:val="007F3469"/>
    <w:rsid w:val="007F447D"/>
    <w:rsid w:val="007F4708"/>
    <w:rsid w:val="007F5210"/>
    <w:rsid w:val="007F540C"/>
    <w:rsid w:val="007F5890"/>
    <w:rsid w:val="007F645E"/>
    <w:rsid w:val="007F6925"/>
    <w:rsid w:val="007F6C46"/>
    <w:rsid w:val="007F716C"/>
    <w:rsid w:val="007F7EB2"/>
    <w:rsid w:val="00800159"/>
    <w:rsid w:val="00800246"/>
    <w:rsid w:val="0080056D"/>
    <w:rsid w:val="00800A35"/>
    <w:rsid w:val="00800A99"/>
    <w:rsid w:val="00801148"/>
    <w:rsid w:val="008012CA"/>
    <w:rsid w:val="008013ED"/>
    <w:rsid w:val="008019EC"/>
    <w:rsid w:val="00801D96"/>
    <w:rsid w:val="008020CC"/>
    <w:rsid w:val="0080323C"/>
    <w:rsid w:val="008036CF"/>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AC3"/>
    <w:rsid w:val="00833B9B"/>
    <w:rsid w:val="008340A6"/>
    <w:rsid w:val="0083463C"/>
    <w:rsid w:val="008348B6"/>
    <w:rsid w:val="00834BA0"/>
    <w:rsid w:val="00834EAD"/>
    <w:rsid w:val="008353D3"/>
    <w:rsid w:val="00836179"/>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EB4"/>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2AC"/>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7E2"/>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847"/>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976"/>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CD9"/>
    <w:rsid w:val="00973D59"/>
    <w:rsid w:val="00973F03"/>
    <w:rsid w:val="009749D9"/>
    <w:rsid w:val="00975634"/>
    <w:rsid w:val="00975944"/>
    <w:rsid w:val="00975FA1"/>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F93"/>
    <w:rsid w:val="009946A3"/>
    <w:rsid w:val="00994DF8"/>
    <w:rsid w:val="00994F11"/>
    <w:rsid w:val="00994FA9"/>
    <w:rsid w:val="009950E6"/>
    <w:rsid w:val="00995281"/>
    <w:rsid w:val="009959DC"/>
    <w:rsid w:val="00996150"/>
    <w:rsid w:val="00996781"/>
    <w:rsid w:val="009A0688"/>
    <w:rsid w:val="009A0741"/>
    <w:rsid w:val="009A12A9"/>
    <w:rsid w:val="009A16BF"/>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8C"/>
    <w:rsid w:val="009D5F80"/>
    <w:rsid w:val="009D6693"/>
    <w:rsid w:val="009D6941"/>
    <w:rsid w:val="009D725B"/>
    <w:rsid w:val="009E02EE"/>
    <w:rsid w:val="009E0EC4"/>
    <w:rsid w:val="009E1184"/>
    <w:rsid w:val="009E13D1"/>
    <w:rsid w:val="009E19A3"/>
    <w:rsid w:val="009E1E0A"/>
    <w:rsid w:val="009E208A"/>
    <w:rsid w:val="009E2C66"/>
    <w:rsid w:val="009E31D4"/>
    <w:rsid w:val="009E3D24"/>
    <w:rsid w:val="009E3FD3"/>
    <w:rsid w:val="009E41D8"/>
    <w:rsid w:val="009E45F6"/>
    <w:rsid w:val="009E4639"/>
    <w:rsid w:val="009E55FA"/>
    <w:rsid w:val="009E5883"/>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4FF5"/>
    <w:rsid w:val="00A253A0"/>
    <w:rsid w:val="00A255CC"/>
    <w:rsid w:val="00A25818"/>
    <w:rsid w:val="00A25F3C"/>
    <w:rsid w:val="00A26107"/>
    <w:rsid w:val="00A262B5"/>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A"/>
    <w:rsid w:val="00A354EE"/>
    <w:rsid w:val="00A35DBC"/>
    <w:rsid w:val="00A3671B"/>
    <w:rsid w:val="00A372ED"/>
    <w:rsid w:val="00A401C7"/>
    <w:rsid w:val="00A40237"/>
    <w:rsid w:val="00A404A2"/>
    <w:rsid w:val="00A40BFA"/>
    <w:rsid w:val="00A414EE"/>
    <w:rsid w:val="00A41C1E"/>
    <w:rsid w:val="00A424B5"/>
    <w:rsid w:val="00A43505"/>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2CC4"/>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9F4"/>
    <w:rsid w:val="00AF6056"/>
    <w:rsid w:val="00AF63FF"/>
    <w:rsid w:val="00AF6577"/>
    <w:rsid w:val="00AF7D56"/>
    <w:rsid w:val="00AF7F3A"/>
    <w:rsid w:val="00B01706"/>
    <w:rsid w:val="00B02938"/>
    <w:rsid w:val="00B03F84"/>
    <w:rsid w:val="00B04179"/>
    <w:rsid w:val="00B04BD4"/>
    <w:rsid w:val="00B05725"/>
    <w:rsid w:val="00B05CEC"/>
    <w:rsid w:val="00B06428"/>
    <w:rsid w:val="00B0658B"/>
    <w:rsid w:val="00B07012"/>
    <w:rsid w:val="00B070C8"/>
    <w:rsid w:val="00B07587"/>
    <w:rsid w:val="00B076C0"/>
    <w:rsid w:val="00B077C6"/>
    <w:rsid w:val="00B07E2A"/>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8D5"/>
    <w:rsid w:val="00B36DBA"/>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6CB"/>
    <w:rsid w:val="00B618A5"/>
    <w:rsid w:val="00B61A02"/>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33B9"/>
    <w:rsid w:val="00B83439"/>
    <w:rsid w:val="00B835BF"/>
    <w:rsid w:val="00B83B34"/>
    <w:rsid w:val="00B83C64"/>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52D"/>
    <w:rsid w:val="00BA497C"/>
    <w:rsid w:val="00BA6C18"/>
    <w:rsid w:val="00BA7183"/>
    <w:rsid w:val="00BB080E"/>
    <w:rsid w:val="00BB082C"/>
    <w:rsid w:val="00BB0D00"/>
    <w:rsid w:val="00BB0EFF"/>
    <w:rsid w:val="00BB142F"/>
    <w:rsid w:val="00BB16C1"/>
    <w:rsid w:val="00BB27B2"/>
    <w:rsid w:val="00BB3170"/>
    <w:rsid w:val="00BB3587"/>
    <w:rsid w:val="00BB395F"/>
    <w:rsid w:val="00BB3CD3"/>
    <w:rsid w:val="00BB4327"/>
    <w:rsid w:val="00BB53AB"/>
    <w:rsid w:val="00BB60D9"/>
    <w:rsid w:val="00BB62D8"/>
    <w:rsid w:val="00BB68B8"/>
    <w:rsid w:val="00BB6AA3"/>
    <w:rsid w:val="00BB6B17"/>
    <w:rsid w:val="00BB7190"/>
    <w:rsid w:val="00BB7A8C"/>
    <w:rsid w:val="00BB7BCE"/>
    <w:rsid w:val="00BC0723"/>
    <w:rsid w:val="00BC0841"/>
    <w:rsid w:val="00BC0D8B"/>
    <w:rsid w:val="00BC116C"/>
    <w:rsid w:val="00BC1218"/>
    <w:rsid w:val="00BC12EC"/>
    <w:rsid w:val="00BC1395"/>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25C"/>
    <w:rsid w:val="00C72227"/>
    <w:rsid w:val="00C722A4"/>
    <w:rsid w:val="00C72B80"/>
    <w:rsid w:val="00C73603"/>
    <w:rsid w:val="00C738AC"/>
    <w:rsid w:val="00C73A13"/>
    <w:rsid w:val="00C73FCD"/>
    <w:rsid w:val="00C743C6"/>
    <w:rsid w:val="00C74E3A"/>
    <w:rsid w:val="00C751BF"/>
    <w:rsid w:val="00C75955"/>
    <w:rsid w:val="00C75C1D"/>
    <w:rsid w:val="00C75C9E"/>
    <w:rsid w:val="00C769F5"/>
    <w:rsid w:val="00C76FCA"/>
    <w:rsid w:val="00C771BE"/>
    <w:rsid w:val="00C776DB"/>
    <w:rsid w:val="00C77E97"/>
    <w:rsid w:val="00C8018B"/>
    <w:rsid w:val="00C80CBC"/>
    <w:rsid w:val="00C80EE2"/>
    <w:rsid w:val="00C81FD6"/>
    <w:rsid w:val="00C828C3"/>
    <w:rsid w:val="00C83BD5"/>
    <w:rsid w:val="00C844FC"/>
    <w:rsid w:val="00C85038"/>
    <w:rsid w:val="00C857EE"/>
    <w:rsid w:val="00C85847"/>
    <w:rsid w:val="00C85AAD"/>
    <w:rsid w:val="00C85BBD"/>
    <w:rsid w:val="00C85F14"/>
    <w:rsid w:val="00C862BF"/>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E91"/>
    <w:rsid w:val="00CC51AD"/>
    <w:rsid w:val="00CC5A5E"/>
    <w:rsid w:val="00CC6331"/>
    <w:rsid w:val="00CC76DF"/>
    <w:rsid w:val="00CC787B"/>
    <w:rsid w:val="00CC7E9A"/>
    <w:rsid w:val="00CD0078"/>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2D0"/>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502"/>
    <w:rsid w:val="00D27843"/>
    <w:rsid w:val="00D313F4"/>
    <w:rsid w:val="00D31FCA"/>
    <w:rsid w:val="00D320D1"/>
    <w:rsid w:val="00D327BB"/>
    <w:rsid w:val="00D32A5E"/>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BC3"/>
    <w:rsid w:val="00D40EE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3658"/>
    <w:rsid w:val="00D737F1"/>
    <w:rsid w:val="00D73BC8"/>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CB4"/>
    <w:rsid w:val="00DE18FE"/>
    <w:rsid w:val="00DE2640"/>
    <w:rsid w:val="00DE2A23"/>
    <w:rsid w:val="00DE2C91"/>
    <w:rsid w:val="00DE3499"/>
    <w:rsid w:val="00DE3658"/>
    <w:rsid w:val="00DE404F"/>
    <w:rsid w:val="00DE44D0"/>
    <w:rsid w:val="00DE46C8"/>
    <w:rsid w:val="00DE5175"/>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47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334F"/>
    <w:rsid w:val="00E6353D"/>
    <w:rsid w:val="00E641A7"/>
    <w:rsid w:val="00E64C02"/>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8FF"/>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1195"/>
    <w:rsid w:val="00EA1F5B"/>
    <w:rsid w:val="00EA21A0"/>
    <w:rsid w:val="00EA2C9C"/>
    <w:rsid w:val="00EA2F7D"/>
    <w:rsid w:val="00EA331E"/>
    <w:rsid w:val="00EA358F"/>
    <w:rsid w:val="00EA35F0"/>
    <w:rsid w:val="00EA42C8"/>
    <w:rsid w:val="00EA44EC"/>
    <w:rsid w:val="00EA48F0"/>
    <w:rsid w:val="00EA4E3D"/>
    <w:rsid w:val="00EA5279"/>
    <w:rsid w:val="00EA5408"/>
    <w:rsid w:val="00EA5F8B"/>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61C7"/>
    <w:rsid w:val="00EF68D9"/>
    <w:rsid w:val="00F00CC6"/>
    <w:rsid w:val="00F00E30"/>
    <w:rsid w:val="00F0177C"/>
    <w:rsid w:val="00F01E87"/>
    <w:rsid w:val="00F01F6A"/>
    <w:rsid w:val="00F01F8A"/>
    <w:rsid w:val="00F01FC1"/>
    <w:rsid w:val="00F021E4"/>
    <w:rsid w:val="00F023EA"/>
    <w:rsid w:val="00F02B76"/>
    <w:rsid w:val="00F02C24"/>
    <w:rsid w:val="00F03221"/>
    <w:rsid w:val="00F032FB"/>
    <w:rsid w:val="00F0384F"/>
    <w:rsid w:val="00F038AA"/>
    <w:rsid w:val="00F03C08"/>
    <w:rsid w:val="00F040B1"/>
    <w:rsid w:val="00F04176"/>
    <w:rsid w:val="00F04B9F"/>
    <w:rsid w:val="00F04C7C"/>
    <w:rsid w:val="00F05DCA"/>
    <w:rsid w:val="00F06566"/>
    <w:rsid w:val="00F0760B"/>
    <w:rsid w:val="00F07958"/>
    <w:rsid w:val="00F07EF1"/>
    <w:rsid w:val="00F10CC1"/>
    <w:rsid w:val="00F111CD"/>
    <w:rsid w:val="00F11B75"/>
    <w:rsid w:val="00F13913"/>
    <w:rsid w:val="00F1419F"/>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388"/>
    <w:rsid w:val="00F515BF"/>
    <w:rsid w:val="00F5163C"/>
    <w:rsid w:val="00F524E5"/>
    <w:rsid w:val="00F52663"/>
    <w:rsid w:val="00F52B34"/>
    <w:rsid w:val="00F53024"/>
    <w:rsid w:val="00F535F7"/>
    <w:rsid w:val="00F53620"/>
    <w:rsid w:val="00F53E10"/>
    <w:rsid w:val="00F54298"/>
    <w:rsid w:val="00F54F80"/>
    <w:rsid w:val="00F55558"/>
    <w:rsid w:val="00F5556C"/>
    <w:rsid w:val="00F5606F"/>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A70"/>
    <w:rsid w:val="00F70B24"/>
    <w:rsid w:val="00F70D0B"/>
    <w:rsid w:val="00F717E0"/>
    <w:rsid w:val="00F7193A"/>
    <w:rsid w:val="00F71E1D"/>
    <w:rsid w:val="00F72322"/>
    <w:rsid w:val="00F72B0E"/>
    <w:rsid w:val="00F73770"/>
    <w:rsid w:val="00F73DE0"/>
    <w:rsid w:val="00F74B00"/>
    <w:rsid w:val="00F75904"/>
    <w:rsid w:val="00F75A8B"/>
    <w:rsid w:val="00F75D11"/>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28A"/>
    <w:rsid w:val="00F9665A"/>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7031"/>
    <w:rsid w:val="00FA7367"/>
    <w:rsid w:val="00FA73B1"/>
    <w:rsid w:val="00FA7459"/>
    <w:rsid w:val="00FB009B"/>
    <w:rsid w:val="00FB0492"/>
    <w:rsid w:val="00FB0710"/>
    <w:rsid w:val="00FB0D98"/>
    <w:rsid w:val="00FB0E5A"/>
    <w:rsid w:val="00FB1755"/>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406F"/>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356"/>
    <w:rsid w:val="00FD5AB6"/>
    <w:rsid w:val="00FD5FCD"/>
    <w:rsid w:val="00FD64D2"/>
    <w:rsid w:val="00FD666F"/>
    <w:rsid w:val="00FD7398"/>
    <w:rsid w:val="00FD7495"/>
    <w:rsid w:val="00FD7E5E"/>
    <w:rsid w:val="00FE02C0"/>
    <w:rsid w:val="00FE0425"/>
    <w:rsid w:val="00FE0450"/>
    <w:rsid w:val="00FE0642"/>
    <w:rsid w:val="00FE149A"/>
    <w:rsid w:val="00FE1BB6"/>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243A"/>
    <w:rsid w:val="00FF3067"/>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84FF8"/>
  <w15:chartTrackingRefBased/>
  <w15:docId w15:val="{6D396BA0-0BE7-42EC-89CB-B3DE4E14D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uiPriority w:val="72"/>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19"/>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oleObject" Target="embeddings/oleObject11.bin"/><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B8249-8842-4367-9928-F11C2D04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2309</Words>
  <Characters>13164</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21</cp:revision>
  <cp:lastPrinted>2014-01-26T05:26:00Z</cp:lastPrinted>
  <dcterms:created xsi:type="dcterms:W3CDTF">2018-02-14T12:20:00Z</dcterms:created>
  <dcterms:modified xsi:type="dcterms:W3CDTF">2018-02-14T17:34:00Z</dcterms:modified>
</cp:coreProperties>
</file>